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7648" w14:textId="77777777" w:rsidR="001A3D47" w:rsidRDefault="00E8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Fayetteville Fire Department Local Firefighters Relief Fund Board</w:t>
      </w:r>
    </w:p>
    <w:p w14:paraId="71587268" w14:textId="77777777" w:rsidR="00E87DCF" w:rsidRDefault="00E87DCF">
      <w:pPr>
        <w:rPr>
          <w:rFonts w:ascii="Times New Roman" w:hAnsi="Times New Roman" w:cs="Times New Roman"/>
          <w:sz w:val="24"/>
          <w:szCs w:val="24"/>
        </w:rPr>
      </w:pPr>
    </w:p>
    <w:p w14:paraId="692A0035" w14:textId="38BA2332" w:rsidR="009B43F3" w:rsidRDefault="00E8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Firefighters Relief Fund </w:t>
      </w:r>
      <w:r w:rsidR="00A91BAA">
        <w:rPr>
          <w:rFonts w:ascii="Times New Roman" w:hAnsi="Times New Roman" w:cs="Times New Roman"/>
          <w:sz w:val="24"/>
          <w:szCs w:val="24"/>
        </w:rPr>
        <w:t xml:space="preserve">(FRF) </w:t>
      </w:r>
      <w:r>
        <w:rPr>
          <w:rFonts w:ascii="Times New Roman" w:hAnsi="Times New Roman" w:cs="Times New Roman"/>
          <w:sz w:val="24"/>
          <w:szCs w:val="24"/>
        </w:rPr>
        <w:t xml:space="preserve">was created through legislative action in 1907 to ensure firefighters that were injured </w:t>
      </w:r>
      <w:r w:rsidR="00A91BAA">
        <w:rPr>
          <w:rFonts w:ascii="Times New Roman" w:hAnsi="Times New Roman" w:cs="Times New Roman"/>
          <w:sz w:val="24"/>
          <w:szCs w:val="24"/>
        </w:rPr>
        <w:t>would not become destitute. Funds for the FRF come from a tax levied on insurance policies i</w:t>
      </w:r>
      <w:r w:rsidR="00091B8D">
        <w:rPr>
          <w:rFonts w:ascii="Times New Roman" w:hAnsi="Times New Roman" w:cs="Times New Roman"/>
          <w:sz w:val="24"/>
          <w:szCs w:val="24"/>
        </w:rPr>
        <w:t xml:space="preserve">n NC. Each County in the state receives a portion, which is then divided between the eligible departments there. </w:t>
      </w:r>
      <w:r w:rsidR="005327D2">
        <w:rPr>
          <w:rFonts w:ascii="Times New Roman" w:hAnsi="Times New Roman" w:cs="Times New Roman"/>
          <w:sz w:val="24"/>
          <w:szCs w:val="24"/>
        </w:rPr>
        <w:t xml:space="preserve">These funds are designated to be used only for purposes specified through law. Using these monies for non-approved purposes jeopardizes eligibility for future disbursements. </w:t>
      </w:r>
      <w:r w:rsidR="00A91BAA">
        <w:rPr>
          <w:rFonts w:ascii="Times New Roman" w:hAnsi="Times New Roman" w:cs="Times New Roman"/>
          <w:sz w:val="24"/>
          <w:szCs w:val="24"/>
        </w:rPr>
        <w:t>Over time, some changes to General Statute have allowed</w:t>
      </w:r>
      <w:r w:rsidR="00B2174E">
        <w:rPr>
          <w:rFonts w:ascii="Times New Roman" w:hAnsi="Times New Roman" w:cs="Times New Roman"/>
          <w:sz w:val="24"/>
          <w:szCs w:val="24"/>
        </w:rPr>
        <w:t xml:space="preserve"> the Local Firefighter Relief Funds (LFRF) to use funds</w:t>
      </w:r>
      <w:r w:rsidR="00A91BAA">
        <w:rPr>
          <w:rFonts w:ascii="Times New Roman" w:hAnsi="Times New Roman" w:cs="Times New Roman"/>
          <w:sz w:val="24"/>
          <w:szCs w:val="24"/>
        </w:rPr>
        <w:t xml:space="preserve"> for other purposes. </w:t>
      </w:r>
      <w:r w:rsidR="005B36E9">
        <w:rPr>
          <w:rFonts w:ascii="Times New Roman" w:hAnsi="Times New Roman" w:cs="Times New Roman"/>
          <w:sz w:val="24"/>
          <w:szCs w:val="24"/>
        </w:rPr>
        <w:t xml:space="preserve">Our LFRF is managed by a board consisting of five people. NCGS 58-84-1 dictates that two seats are elected by the fire department members from eligible personnel, two appointed by the City Council, and one by the State Fire Marshal. </w:t>
      </w:r>
      <w:r w:rsidR="005327D2">
        <w:rPr>
          <w:rFonts w:ascii="Times New Roman" w:hAnsi="Times New Roman" w:cs="Times New Roman"/>
          <w:sz w:val="24"/>
          <w:szCs w:val="24"/>
        </w:rPr>
        <w:t>Currently</w:t>
      </w:r>
      <w:r w:rsidR="00EB2755">
        <w:rPr>
          <w:rFonts w:ascii="Times New Roman" w:hAnsi="Times New Roman" w:cs="Times New Roman"/>
          <w:sz w:val="24"/>
          <w:szCs w:val="24"/>
        </w:rPr>
        <w:t>,</w:t>
      </w:r>
      <w:r w:rsidR="005327D2">
        <w:rPr>
          <w:rFonts w:ascii="Times New Roman" w:hAnsi="Times New Roman" w:cs="Times New Roman"/>
          <w:sz w:val="24"/>
          <w:szCs w:val="24"/>
        </w:rPr>
        <w:t xml:space="preserve"> we </w:t>
      </w:r>
      <w:r w:rsidR="00EB2755">
        <w:rPr>
          <w:rFonts w:ascii="Times New Roman" w:hAnsi="Times New Roman" w:cs="Times New Roman"/>
          <w:sz w:val="24"/>
          <w:szCs w:val="24"/>
        </w:rPr>
        <w:t>oversee</w:t>
      </w:r>
      <w:r w:rsidR="005327D2">
        <w:rPr>
          <w:rFonts w:ascii="Times New Roman" w:hAnsi="Times New Roman" w:cs="Times New Roman"/>
          <w:sz w:val="24"/>
          <w:szCs w:val="24"/>
        </w:rPr>
        <w:t xml:space="preserve"> a supplemental retirement plan that provides a yearly stipend to retirees. Any firefighter that retires in good standing with at least 20 years of service is eligible. Each year equates to one share, with the value of a share based on funds received that year. </w:t>
      </w:r>
      <w:r w:rsidR="00FA582F">
        <w:rPr>
          <w:rFonts w:ascii="Times New Roman" w:hAnsi="Times New Roman" w:cs="Times New Roman"/>
          <w:sz w:val="24"/>
          <w:szCs w:val="24"/>
        </w:rPr>
        <w:t xml:space="preserve">144 retirees received a payment in the February 2026 disbursement. </w:t>
      </w:r>
      <w:r w:rsidR="005B36E9">
        <w:rPr>
          <w:rFonts w:ascii="Times New Roman" w:hAnsi="Times New Roman" w:cs="Times New Roman"/>
          <w:sz w:val="24"/>
          <w:szCs w:val="24"/>
        </w:rPr>
        <w:t>Besides the retirement fund, t</w:t>
      </w:r>
      <w:r w:rsidR="00B2174E">
        <w:rPr>
          <w:rFonts w:ascii="Times New Roman" w:hAnsi="Times New Roman" w:cs="Times New Roman"/>
          <w:sz w:val="24"/>
          <w:szCs w:val="24"/>
        </w:rPr>
        <w:t xml:space="preserve">he LFRF </w:t>
      </w:r>
      <w:r w:rsidR="005B36E9">
        <w:rPr>
          <w:rFonts w:ascii="Times New Roman" w:hAnsi="Times New Roman" w:cs="Times New Roman"/>
          <w:sz w:val="24"/>
          <w:szCs w:val="24"/>
        </w:rPr>
        <w:t xml:space="preserve">Board (LFRB) </w:t>
      </w:r>
      <w:r w:rsidR="00B2174E">
        <w:rPr>
          <w:rFonts w:ascii="Times New Roman" w:hAnsi="Times New Roman" w:cs="Times New Roman"/>
          <w:sz w:val="24"/>
          <w:szCs w:val="24"/>
        </w:rPr>
        <w:t xml:space="preserve">also receives </w:t>
      </w:r>
      <w:r w:rsidR="005B36E9">
        <w:rPr>
          <w:rFonts w:ascii="Times New Roman" w:hAnsi="Times New Roman" w:cs="Times New Roman"/>
          <w:sz w:val="24"/>
          <w:szCs w:val="24"/>
        </w:rPr>
        <w:t xml:space="preserve">occasional </w:t>
      </w:r>
      <w:r w:rsidR="00B2174E">
        <w:rPr>
          <w:rFonts w:ascii="Times New Roman" w:hAnsi="Times New Roman" w:cs="Times New Roman"/>
          <w:sz w:val="24"/>
          <w:szCs w:val="24"/>
        </w:rPr>
        <w:t xml:space="preserve">requests from active personnel </w:t>
      </w:r>
      <w:r w:rsidR="009B43F3">
        <w:rPr>
          <w:rFonts w:ascii="Times New Roman" w:hAnsi="Times New Roman" w:cs="Times New Roman"/>
          <w:sz w:val="24"/>
          <w:szCs w:val="24"/>
        </w:rPr>
        <w:t xml:space="preserve">that need financial assistance for various reasons. </w:t>
      </w:r>
      <w:r w:rsidR="005B36E9">
        <w:rPr>
          <w:rFonts w:ascii="Times New Roman" w:hAnsi="Times New Roman" w:cs="Times New Roman"/>
          <w:sz w:val="24"/>
          <w:szCs w:val="24"/>
        </w:rPr>
        <w:t>Some requests are allowed automatically with Board approval, while others that fall within certain criteria must be</w:t>
      </w:r>
      <w:r w:rsidR="009B43F3">
        <w:rPr>
          <w:rFonts w:ascii="Times New Roman" w:hAnsi="Times New Roman" w:cs="Times New Roman"/>
          <w:sz w:val="24"/>
          <w:szCs w:val="24"/>
        </w:rPr>
        <w:t xml:space="preserve"> approved by designated personnel with the NC State Firefighters Association</w:t>
      </w:r>
      <w:r w:rsidR="005B36E9">
        <w:rPr>
          <w:rFonts w:ascii="Times New Roman" w:hAnsi="Times New Roman" w:cs="Times New Roman"/>
          <w:sz w:val="24"/>
          <w:szCs w:val="24"/>
        </w:rPr>
        <w:t xml:space="preserve"> (NCSFA)</w:t>
      </w:r>
      <w:r w:rsidR="009B43F3">
        <w:rPr>
          <w:rFonts w:ascii="Times New Roman" w:hAnsi="Times New Roman" w:cs="Times New Roman"/>
          <w:sz w:val="24"/>
          <w:szCs w:val="24"/>
        </w:rPr>
        <w:t>.</w:t>
      </w:r>
      <w:r w:rsidR="00232F0A">
        <w:rPr>
          <w:rFonts w:ascii="Times New Roman" w:hAnsi="Times New Roman" w:cs="Times New Roman"/>
          <w:sz w:val="24"/>
          <w:szCs w:val="24"/>
        </w:rPr>
        <w:t xml:space="preserve"> Examples of allowed expenses are costs incurred to manage the fund; firefighters’ membership dues with the NCSFA are approved with permission.</w:t>
      </w:r>
    </w:p>
    <w:p w14:paraId="0B56D7FC" w14:textId="77777777" w:rsidR="009B43F3" w:rsidRDefault="009B43F3">
      <w:pPr>
        <w:rPr>
          <w:rFonts w:ascii="Times New Roman" w:hAnsi="Times New Roman" w:cs="Times New Roman"/>
          <w:sz w:val="24"/>
          <w:szCs w:val="24"/>
        </w:rPr>
      </w:pPr>
    </w:p>
    <w:p w14:paraId="1DA89326" w14:textId="77777777" w:rsidR="009B43F3" w:rsidRDefault="005B3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LFRB</w:t>
      </w:r>
      <w:r w:rsidR="009B4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required to submit financial reports by the end of October annually to the NCSFA to maintain eligibility. </w:t>
      </w:r>
      <w:r w:rsidR="00E63523">
        <w:rPr>
          <w:rFonts w:ascii="Times New Roman" w:hAnsi="Times New Roman" w:cs="Times New Roman"/>
          <w:sz w:val="24"/>
          <w:szCs w:val="24"/>
        </w:rPr>
        <w:t>This ensures a layer of oversight that protects the LFRB and provides accountability to an outside party. As part of this process, the NCSFA maintains a surety bond that insures the FRF and LFRB as a whole.</w:t>
      </w:r>
    </w:p>
    <w:p w14:paraId="6721DFE9" w14:textId="77777777" w:rsidR="00E63523" w:rsidRDefault="00E63523">
      <w:pPr>
        <w:rPr>
          <w:rFonts w:ascii="Times New Roman" w:hAnsi="Times New Roman" w:cs="Times New Roman"/>
          <w:sz w:val="24"/>
          <w:szCs w:val="24"/>
        </w:rPr>
      </w:pPr>
    </w:p>
    <w:p w14:paraId="1997D5F3" w14:textId="1182450C" w:rsidR="00E63523" w:rsidRDefault="00E63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Currently, the LFRB holds some funds in checking and money market accounts. The bulk is held in interest generating investments that keep the retirement fund solvent. </w:t>
      </w:r>
      <w:r w:rsidR="005327D2">
        <w:rPr>
          <w:rFonts w:ascii="Times New Roman" w:hAnsi="Times New Roman" w:cs="Times New Roman"/>
          <w:sz w:val="24"/>
          <w:szCs w:val="24"/>
        </w:rPr>
        <w:t>As of this submission, there is</w:t>
      </w:r>
      <w:r w:rsidR="00BF354A">
        <w:rPr>
          <w:rFonts w:ascii="Times New Roman" w:hAnsi="Times New Roman" w:cs="Times New Roman"/>
          <w:sz w:val="24"/>
          <w:szCs w:val="24"/>
        </w:rPr>
        <w:t xml:space="preserve"> $12999.99</w:t>
      </w:r>
      <w:r w:rsidR="005327D2">
        <w:rPr>
          <w:rFonts w:ascii="Times New Roman" w:hAnsi="Times New Roman" w:cs="Times New Roman"/>
          <w:sz w:val="24"/>
          <w:szCs w:val="24"/>
        </w:rPr>
        <w:t xml:space="preserve"> in checking and </w:t>
      </w:r>
      <w:r w:rsidR="00BF354A">
        <w:rPr>
          <w:rFonts w:ascii="Times New Roman" w:hAnsi="Times New Roman" w:cs="Times New Roman"/>
          <w:sz w:val="24"/>
          <w:szCs w:val="24"/>
        </w:rPr>
        <w:t>$5303.06</w:t>
      </w:r>
      <w:r w:rsidR="005327D2">
        <w:rPr>
          <w:rFonts w:ascii="Times New Roman" w:hAnsi="Times New Roman" w:cs="Times New Roman"/>
          <w:sz w:val="24"/>
          <w:szCs w:val="24"/>
        </w:rPr>
        <w:t xml:space="preserve"> in money market accounts with Truist, and </w:t>
      </w:r>
      <w:r w:rsidR="00BF354A">
        <w:rPr>
          <w:rFonts w:ascii="Times New Roman" w:hAnsi="Times New Roman" w:cs="Times New Roman"/>
          <w:sz w:val="24"/>
          <w:szCs w:val="24"/>
        </w:rPr>
        <w:t>$1519998.56</w:t>
      </w:r>
      <w:r w:rsidR="005327D2">
        <w:rPr>
          <w:rFonts w:ascii="Times New Roman" w:hAnsi="Times New Roman" w:cs="Times New Roman"/>
          <w:sz w:val="24"/>
          <w:szCs w:val="24"/>
        </w:rPr>
        <w:t xml:space="preserve"> invested </w:t>
      </w:r>
      <w:r w:rsidR="00232F0A">
        <w:rPr>
          <w:rFonts w:ascii="Times New Roman" w:hAnsi="Times New Roman" w:cs="Times New Roman"/>
          <w:sz w:val="24"/>
          <w:szCs w:val="24"/>
        </w:rPr>
        <w:t xml:space="preserve">in funds with Woodmen Insurance. </w:t>
      </w:r>
      <w:r w:rsidR="00532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778C2" w14:textId="77777777" w:rsidR="00232F0A" w:rsidRDefault="00232F0A">
      <w:pPr>
        <w:rPr>
          <w:rFonts w:ascii="Times New Roman" w:hAnsi="Times New Roman" w:cs="Times New Roman"/>
          <w:sz w:val="24"/>
          <w:szCs w:val="24"/>
        </w:rPr>
      </w:pPr>
    </w:p>
    <w:p w14:paraId="60E08E21" w14:textId="77777777" w:rsidR="00232F0A" w:rsidRDefault="00232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and retired members of the FFD appreciate the City’s and Council’s roles with this Board and look forward to your continued support.</w:t>
      </w:r>
    </w:p>
    <w:p w14:paraId="21B9784F" w14:textId="77777777" w:rsidR="00E87DCF" w:rsidRPr="009C5ECE" w:rsidRDefault="00B21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7DCF" w:rsidRPr="009C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CE"/>
    <w:rsid w:val="00091B8D"/>
    <w:rsid w:val="00232F0A"/>
    <w:rsid w:val="004D5D8E"/>
    <w:rsid w:val="005327D2"/>
    <w:rsid w:val="005B36E9"/>
    <w:rsid w:val="009B43F3"/>
    <w:rsid w:val="009C5ECE"/>
    <w:rsid w:val="00A91BAA"/>
    <w:rsid w:val="00B2174E"/>
    <w:rsid w:val="00BF354A"/>
    <w:rsid w:val="00C071FA"/>
    <w:rsid w:val="00C601A7"/>
    <w:rsid w:val="00E63523"/>
    <w:rsid w:val="00E87DCF"/>
    <w:rsid w:val="00E93FB8"/>
    <w:rsid w:val="00EB2755"/>
    <w:rsid w:val="00F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DB7A"/>
  <w15:chartTrackingRefBased/>
  <w15:docId w15:val="{3E3A7624-EC4D-479A-957C-D6CC1803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Fayetteville NC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JDAVIS</dc:creator>
  <cp:keywords/>
  <dc:description/>
  <cp:lastModifiedBy>Jason L. Davis</cp:lastModifiedBy>
  <cp:revision>3</cp:revision>
  <dcterms:created xsi:type="dcterms:W3CDTF">2026-04-29T02:24:00Z</dcterms:created>
  <dcterms:modified xsi:type="dcterms:W3CDTF">2026-04-30T12:05:00Z</dcterms:modified>
</cp:coreProperties>
</file>