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7F55" w14:textId="46E4A2DA" w:rsidR="00290628" w:rsidRDefault="00290628" w:rsidP="00290628">
      <w:pPr>
        <w:spacing w:after="160"/>
        <w:rPr>
          <w:rFonts w:ascii="Garamond" w:hAnsi="Garamond"/>
          <w:sz w:val="28"/>
          <w:szCs w:val="28"/>
        </w:rPr>
      </w:pPr>
      <w:r>
        <w:rPr>
          <w:rFonts w:ascii="Garamond" w:hAnsi="Garamond"/>
          <w:sz w:val="28"/>
          <w:szCs w:val="28"/>
        </w:rPr>
        <w:t>Scott County Fiscal Court held a meeting on Friday, December 13, 2024. Judge Covington called the meeting to order. Present were Magistrates Mr. Hostetler, Mr. Jones, Mr. Wallace, Mr. Corman, Mr. Ellison, Mr. Pratt, and County Attorney, Cam Culbertson.</w:t>
      </w:r>
    </w:p>
    <w:p w14:paraId="260FB500" w14:textId="1D3140C3" w:rsidR="00290628" w:rsidRDefault="00290628" w:rsidP="00290628">
      <w:pPr>
        <w:pStyle w:val="Body"/>
        <w:spacing w:after="160" w:line="256" w:lineRule="auto"/>
        <w:rPr>
          <w:rFonts w:ascii="Garamond" w:hAnsi="Garamond"/>
          <w:color w:val="auto"/>
          <w:sz w:val="28"/>
          <w:szCs w:val="28"/>
        </w:rPr>
      </w:pPr>
      <w:r>
        <w:rPr>
          <w:rFonts w:ascii="Garamond" w:hAnsi="Garamond"/>
          <w:color w:val="auto"/>
          <w:sz w:val="28"/>
          <w:szCs w:val="28"/>
        </w:rPr>
        <w:t xml:space="preserve">A motion was made by Mr. Hostetler with second by Mr. Jones to approve the previous meeting minutes </w:t>
      </w:r>
      <w:r>
        <w:rPr>
          <w:rFonts w:ascii="Garamond" w:hAnsi="Garamond"/>
          <w:color w:val="auto"/>
          <w:sz w:val="24"/>
          <w:szCs w:val="24"/>
        </w:rPr>
        <w:t>(11/26, 12/4).</w:t>
      </w:r>
      <w:r>
        <w:rPr>
          <w:rFonts w:ascii="Garamond" w:hAnsi="Garamond"/>
          <w:color w:val="auto"/>
          <w:sz w:val="28"/>
          <w:szCs w:val="28"/>
        </w:rPr>
        <w:t xml:space="preserve"> Court voted unanimous.</w:t>
      </w:r>
    </w:p>
    <w:p w14:paraId="439F81AA" w14:textId="73DD4834" w:rsidR="00290628" w:rsidRDefault="00290628" w:rsidP="00290628">
      <w:pPr>
        <w:spacing w:after="160"/>
        <w:rPr>
          <w:rFonts w:ascii="Garamond" w:hAnsi="Garamond"/>
          <w:sz w:val="26"/>
          <w:szCs w:val="26"/>
        </w:rPr>
      </w:pPr>
      <w:r>
        <w:rPr>
          <w:rFonts w:ascii="Garamond" w:hAnsi="Garamond"/>
          <w:sz w:val="28"/>
          <w:szCs w:val="28"/>
        </w:rPr>
        <w:t xml:space="preserve">A motion was made by Mr. </w:t>
      </w:r>
      <w:r w:rsidR="00830D00">
        <w:rPr>
          <w:rFonts w:ascii="Garamond" w:hAnsi="Garamond"/>
          <w:sz w:val="28"/>
          <w:szCs w:val="28"/>
        </w:rPr>
        <w:t>Corman</w:t>
      </w:r>
      <w:r>
        <w:rPr>
          <w:rFonts w:ascii="Garamond" w:hAnsi="Garamond"/>
          <w:sz w:val="28"/>
          <w:szCs w:val="28"/>
        </w:rPr>
        <w:t xml:space="preserve"> with second by Mr. </w:t>
      </w:r>
      <w:r w:rsidR="00830D00">
        <w:rPr>
          <w:rFonts w:ascii="Garamond" w:hAnsi="Garamond"/>
          <w:sz w:val="28"/>
          <w:szCs w:val="28"/>
        </w:rPr>
        <w:t>Wallace</w:t>
      </w:r>
      <w:r>
        <w:rPr>
          <w:rFonts w:ascii="Garamond" w:hAnsi="Garamond"/>
          <w:sz w:val="28"/>
          <w:szCs w:val="28"/>
        </w:rPr>
        <w:t xml:space="preserve"> to approve the bills as presented and the following hand checks. Court voted unanimous.</w:t>
      </w:r>
      <w:r>
        <w:rPr>
          <w:rFonts w:ascii="Garamond" w:hAnsi="Garamond"/>
          <w:sz w:val="28"/>
          <w:szCs w:val="28"/>
        </w:rPr>
        <w:br/>
      </w:r>
      <w:r>
        <w:rPr>
          <w:rFonts w:ascii="Garamond" w:hAnsi="Garamond"/>
          <w:sz w:val="26"/>
          <w:szCs w:val="26"/>
        </w:rPr>
        <w:t>Road Fund/ General $200,000.00, Jail Fund/ General $300,000.00, Capital Fund/ General $476,341.00</w:t>
      </w:r>
    </w:p>
    <w:p w14:paraId="593E273B" w14:textId="1F59E241" w:rsidR="00290628" w:rsidRDefault="00290628" w:rsidP="00290628">
      <w:pPr>
        <w:spacing w:after="160" w:line="252" w:lineRule="auto"/>
        <w:rPr>
          <w:rFonts w:ascii="Garamond" w:hAnsi="Garamond"/>
          <w:sz w:val="28"/>
          <w:szCs w:val="28"/>
        </w:rPr>
      </w:pPr>
      <w:r>
        <w:rPr>
          <w:rFonts w:ascii="Garamond" w:hAnsi="Garamond"/>
          <w:sz w:val="28"/>
          <w:szCs w:val="28"/>
        </w:rPr>
        <w:t xml:space="preserve">Sheriff fees were submitted in the amount of </w:t>
      </w:r>
      <w:r>
        <w:rPr>
          <w:rFonts w:ascii="Garamond" w:hAnsi="Garamond"/>
          <w:sz w:val="26"/>
          <w:szCs w:val="26"/>
        </w:rPr>
        <w:t>$22,248.52.</w:t>
      </w:r>
    </w:p>
    <w:p w14:paraId="73E36EAD" w14:textId="39276601" w:rsidR="00290628" w:rsidRDefault="00290628" w:rsidP="00290628">
      <w:pPr>
        <w:spacing w:after="160" w:line="252" w:lineRule="auto"/>
        <w:rPr>
          <w:rFonts w:ascii="Garamond" w:hAnsi="Garamond"/>
          <w:sz w:val="28"/>
          <w:szCs w:val="28"/>
        </w:rPr>
      </w:pPr>
      <w:r>
        <w:rPr>
          <w:rFonts w:ascii="Garamond" w:hAnsi="Garamond"/>
          <w:sz w:val="28"/>
          <w:szCs w:val="28"/>
        </w:rPr>
        <w:t xml:space="preserve">Sheriff property taxes were submitted in the amount of </w:t>
      </w:r>
      <w:r w:rsidRPr="00290628">
        <w:rPr>
          <w:rFonts w:ascii="Garamond" w:hAnsi="Garamond"/>
          <w:sz w:val="26"/>
          <w:szCs w:val="26"/>
        </w:rPr>
        <w:t>$2,998,616.74</w:t>
      </w:r>
      <w:r>
        <w:rPr>
          <w:rFonts w:ascii="Garamond" w:hAnsi="Garamond"/>
          <w:sz w:val="28"/>
          <w:szCs w:val="28"/>
        </w:rPr>
        <w:t>.</w:t>
      </w:r>
    </w:p>
    <w:p w14:paraId="4073DF6B" w14:textId="61DCEFAB" w:rsidR="00290628" w:rsidRDefault="00290628" w:rsidP="00290628">
      <w:pPr>
        <w:spacing w:after="160" w:line="252" w:lineRule="auto"/>
        <w:rPr>
          <w:rFonts w:ascii="Garamond" w:hAnsi="Garamond"/>
          <w:sz w:val="28"/>
          <w:szCs w:val="28"/>
        </w:rPr>
      </w:pPr>
      <w:r>
        <w:rPr>
          <w:rFonts w:ascii="Garamond" w:hAnsi="Garamond"/>
          <w:sz w:val="28"/>
          <w:szCs w:val="28"/>
        </w:rPr>
        <w:t xml:space="preserve">Clerk fees were submitted in the amount of </w:t>
      </w:r>
      <w:r>
        <w:rPr>
          <w:rFonts w:ascii="Garamond" w:hAnsi="Garamond"/>
          <w:sz w:val="26"/>
          <w:szCs w:val="26"/>
        </w:rPr>
        <w:t xml:space="preserve">$136,609.53. </w:t>
      </w:r>
    </w:p>
    <w:p w14:paraId="132098BB" w14:textId="3C5C0531" w:rsidR="00290628" w:rsidRDefault="00830D00" w:rsidP="00290628">
      <w:pPr>
        <w:spacing w:after="160" w:line="252" w:lineRule="auto"/>
        <w:rPr>
          <w:rFonts w:ascii="Garamond" w:hAnsi="Garamond"/>
          <w:bCs/>
          <w:sz w:val="28"/>
          <w:szCs w:val="28"/>
        </w:rPr>
      </w:pPr>
      <w:bookmarkStart w:id="0" w:name="_Hlk184988903"/>
      <w:r w:rsidRPr="00562E3B">
        <w:rPr>
          <w:rFonts w:ascii="Garamond" w:hAnsi="Garamond" w:cstheme="minorHAnsi"/>
          <w:sz w:val="28"/>
          <w:szCs w:val="28"/>
        </w:rPr>
        <w:t xml:space="preserve">Mr. Culbertson gave </w:t>
      </w:r>
      <w:r>
        <w:rPr>
          <w:rFonts w:ascii="Garamond" w:hAnsi="Garamond" w:cstheme="minorHAnsi"/>
          <w:sz w:val="28"/>
          <w:szCs w:val="28"/>
        </w:rPr>
        <w:t>first</w:t>
      </w:r>
      <w:r w:rsidRPr="00562E3B">
        <w:rPr>
          <w:rFonts w:ascii="Garamond" w:hAnsi="Garamond" w:cstheme="minorHAnsi"/>
          <w:sz w:val="28"/>
          <w:szCs w:val="28"/>
        </w:rPr>
        <w:t xml:space="preserve"> reading of Ordinance 24-1</w:t>
      </w:r>
      <w:r>
        <w:rPr>
          <w:rFonts w:ascii="Garamond" w:hAnsi="Garamond" w:cstheme="minorHAnsi"/>
          <w:sz w:val="28"/>
          <w:szCs w:val="28"/>
        </w:rPr>
        <w:t>1</w:t>
      </w:r>
      <w:r w:rsidRPr="00562E3B">
        <w:rPr>
          <w:rFonts w:ascii="Garamond" w:hAnsi="Garamond" w:cstheme="minorHAnsi"/>
          <w:sz w:val="28"/>
          <w:szCs w:val="28"/>
        </w:rPr>
        <w:t xml:space="preserve">; </w:t>
      </w:r>
      <w:r w:rsidRPr="00562E3B">
        <w:rPr>
          <w:rFonts w:ascii="Garamond" w:hAnsi="Garamond"/>
          <w:bCs/>
          <w:sz w:val="28"/>
          <w:szCs w:val="28"/>
        </w:rPr>
        <w:t>an ordinance</w:t>
      </w:r>
      <w:r>
        <w:rPr>
          <w:rFonts w:ascii="Garamond" w:hAnsi="Garamond"/>
          <w:bCs/>
          <w:sz w:val="28"/>
          <w:szCs w:val="28"/>
        </w:rPr>
        <w:t xml:space="preserve"> </w:t>
      </w:r>
      <w:bookmarkEnd w:id="0"/>
      <w:r>
        <w:rPr>
          <w:rFonts w:ascii="Garamond" w:hAnsi="Garamond"/>
          <w:bCs/>
          <w:sz w:val="28"/>
          <w:szCs w:val="28"/>
        </w:rPr>
        <w:t xml:space="preserve">amending Article II of the Georgetown-Scott County Zoning Ordinance regarding medicinal cannabis business operations. </w:t>
      </w:r>
      <w:r w:rsidR="00602576">
        <w:rPr>
          <w:rFonts w:ascii="Garamond" w:hAnsi="Garamond" w:cs="Times New Roman"/>
          <w:sz w:val="28"/>
          <w:szCs w:val="28"/>
        </w:rPr>
        <w:t xml:space="preserve">Planner, Elise Ketz was available for questions. </w:t>
      </w:r>
      <w:r>
        <w:rPr>
          <w:rFonts w:ascii="Garamond" w:hAnsi="Garamond"/>
          <w:bCs/>
          <w:sz w:val="28"/>
          <w:szCs w:val="28"/>
        </w:rPr>
        <w:t xml:space="preserve">A motion was made by Mr. Jones with second by Mr. Wallace to approve first reading. </w:t>
      </w:r>
      <w:r w:rsidRPr="00A841CD">
        <w:rPr>
          <w:rFonts w:ascii="Garamond" w:hAnsi="Garamond"/>
          <w:sz w:val="28"/>
          <w:szCs w:val="28"/>
        </w:rPr>
        <w:t xml:space="preserve">Mr. </w:t>
      </w:r>
      <w:r>
        <w:rPr>
          <w:rFonts w:ascii="Garamond" w:hAnsi="Garamond"/>
          <w:sz w:val="28"/>
          <w:szCs w:val="28"/>
        </w:rPr>
        <w:t>Pratt</w:t>
      </w:r>
      <w:r w:rsidRPr="00A841CD">
        <w:rPr>
          <w:rFonts w:ascii="Garamond" w:hAnsi="Garamond"/>
          <w:sz w:val="28"/>
          <w:szCs w:val="28"/>
        </w:rPr>
        <w:t xml:space="preserve"> abstained</w:t>
      </w:r>
      <w:r>
        <w:rPr>
          <w:rFonts w:ascii="Garamond" w:hAnsi="Garamond"/>
          <w:sz w:val="28"/>
          <w:szCs w:val="28"/>
        </w:rPr>
        <w:t xml:space="preserve">. </w:t>
      </w:r>
      <w:r>
        <w:rPr>
          <w:rFonts w:ascii="Garamond" w:hAnsi="Garamond"/>
          <w:bCs/>
          <w:sz w:val="28"/>
          <w:szCs w:val="28"/>
        </w:rPr>
        <w:t xml:space="preserve">Court voted unanimous. </w:t>
      </w:r>
    </w:p>
    <w:p w14:paraId="31542F67" w14:textId="0C16EBED" w:rsidR="00602576" w:rsidRDefault="00602576" w:rsidP="00290628">
      <w:pPr>
        <w:spacing w:after="160" w:line="252" w:lineRule="auto"/>
        <w:rPr>
          <w:rFonts w:ascii="Garamond" w:hAnsi="Garamond"/>
          <w:bCs/>
          <w:sz w:val="28"/>
          <w:szCs w:val="28"/>
        </w:rPr>
      </w:pPr>
      <w:r w:rsidRPr="00562E3B">
        <w:rPr>
          <w:rFonts w:ascii="Garamond" w:hAnsi="Garamond" w:cstheme="minorHAnsi"/>
          <w:sz w:val="28"/>
          <w:szCs w:val="28"/>
        </w:rPr>
        <w:t xml:space="preserve">Mr. Culbertson gave </w:t>
      </w:r>
      <w:r>
        <w:rPr>
          <w:rFonts w:ascii="Garamond" w:hAnsi="Garamond" w:cstheme="minorHAnsi"/>
          <w:sz w:val="28"/>
          <w:szCs w:val="28"/>
        </w:rPr>
        <w:t>first</w:t>
      </w:r>
      <w:r w:rsidRPr="00562E3B">
        <w:rPr>
          <w:rFonts w:ascii="Garamond" w:hAnsi="Garamond" w:cstheme="minorHAnsi"/>
          <w:sz w:val="28"/>
          <w:szCs w:val="28"/>
        </w:rPr>
        <w:t xml:space="preserve"> reading of Ordinance 24-1</w:t>
      </w:r>
      <w:r>
        <w:rPr>
          <w:rFonts w:ascii="Garamond" w:hAnsi="Garamond" w:cstheme="minorHAnsi"/>
          <w:sz w:val="28"/>
          <w:szCs w:val="28"/>
        </w:rPr>
        <w:t>2</w:t>
      </w:r>
      <w:r w:rsidRPr="00562E3B">
        <w:rPr>
          <w:rFonts w:ascii="Garamond" w:hAnsi="Garamond" w:cstheme="minorHAnsi"/>
          <w:sz w:val="28"/>
          <w:szCs w:val="28"/>
        </w:rPr>
        <w:t xml:space="preserve">; </w:t>
      </w:r>
      <w:r w:rsidRPr="00562E3B">
        <w:rPr>
          <w:rFonts w:ascii="Garamond" w:hAnsi="Garamond"/>
          <w:bCs/>
          <w:sz w:val="28"/>
          <w:szCs w:val="28"/>
        </w:rPr>
        <w:t>an ordinance</w:t>
      </w:r>
      <w:r>
        <w:rPr>
          <w:rFonts w:ascii="Garamond" w:hAnsi="Garamond"/>
          <w:bCs/>
          <w:sz w:val="28"/>
          <w:szCs w:val="28"/>
        </w:rPr>
        <w:t xml:space="preserve"> related to changing the zone for 5.00 acres, more or less, owned by Two Alpha LLC, said property situated on Industry Road at Parcel 185-30-009.002 from A-1 (agricultural) to I-1 (light industrial). </w:t>
      </w:r>
      <w:r>
        <w:rPr>
          <w:rFonts w:ascii="Garamond" w:hAnsi="Garamond" w:cs="Times New Roman"/>
          <w:sz w:val="28"/>
          <w:szCs w:val="28"/>
        </w:rPr>
        <w:t xml:space="preserve">Planner, Elise Ketz was available for questions. </w:t>
      </w:r>
      <w:r>
        <w:rPr>
          <w:rFonts w:ascii="Garamond" w:hAnsi="Garamond"/>
          <w:bCs/>
          <w:sz w:val="28"/>
          <w:szCs w:val="28"/>
        </w:rPr>
        <w:t>A motion was made by Mr. Hostetler with second by Mr. Corman to approve first reading. Court voted unanimous.</w:t>
      </w:r>
    </w:p>
    <w:p w14:paraId="601530AE" w14:textId="0E368768" w:rsidR="00602576" w:rsidRDefault="00602576" w:rsidP="00290628">
      <w:pPr>
        <w:spacing w:after="160" w:line="252" w:lineRule="auto"/>
        <w:rPr>
          <w:rFonts w:ascii="Garamond" w:hAnsi="Garamond"/>
          <w:bCs/>
          <w:sz w:val="28"/>
          <w:szCs w:val="28"/>
        </w:rPr>
      </w:pPr>
      <w:r>
        <w:rPr>
          <w:rFonts w:ascii="Garamond" w:hAnsi="Garamond"/>
          <w:bCs/>
          <w:sz w:val="28"/>
          <w:szCs w:val="28"/>
        </w:rPr>
        <w:t>Judge Covington presented a NET service agreement with the detention center. Jailer, Derran Broyles was available for questions. A motion was made by Mr. Hostetler with second by Mr. Jones to approve the agreement. Court voted unanimous.</w:t>
      </w:r>
    </w:p>
    <w:p w14:paraId="314B8799" w14:textId="3A12F45E" w:rsidR="0012155B" w:rsidRDefault="0012155B" w:rsidP="0012155B">
      <w:pPr>
        <w:spacing w:after="160" w:line="259" w:lineRule="auto"/>
        <w:rPr>
          <w:rFonts w:ascii="Garamond" w:hAnsi="Garamond"/>
          <w:sz w:val="28"/>
          <w:szCs w:val="28"/>
        </w:rPr>
      </w:pPr>
      <w:r>
        <w:rPr>
          <w:rFonts w:ascii="Garamond" w:hAnsi="Garamond"/>
          <w:sz w:val="28"/>
          <w:szCs w:val="28"/>
        </w:rPr>
        <w:t>Judge Covington</w:t>
      </w:r>
      <w:r w:rsidR="00602576">
        <w:rPr>
          <w:rFonts w:ascii="Garamond" w:hAnsi="Garamond"/>
          <w:sz w:val="28"/>
          <w:szCs w:val="28"/>
        </w:rPr>
        <w:t xml:space="preserve"> presented </w:t>
      </w:r>
      <w:r>
        <w:rPr>
          <w:rFonts w:ascii="Garamond" w:hAnsi="Garamond"/>
          <w:sz w:val="28"/>
          <w:szCs w:val="28"/>
        </w:rPr>
        <w:t>the</w:t>
      </w:r>
      <w:r w:rsidR="00602576">
        <w:rPr>
          <w:rFonts w:ascii="Garamond" w:hAnsi="Garamond"/>
          <w:sz w:val="28"/>
          <w:szCs w:val="28"/>
        </w:rPr>
        <w:t xml:space="preserve"> White Flag Shelter agreement</w:t>
      </w:r>
      <w:r>
        <w:rPr>
          <w:rFonts w:ascii="Garamond" w:hAnsi="Garamond"/>
          <w:sz w:val="28"/>
          <w:szCs w:val="28"/>
        </w:rPr>
        <w:t xml:space="preserve"> renewal</w:t>
      </w:r>
      <w:r w:rsidR="00602576">
        <w:rPr>
          <w:rFonts w:ascii="Garamond" w:hAnsi="Garamond"/>
          <w:sz w:val="28"/>
          <w:szCs w:val="28"/>
        </w:rPr>
        <w:t xml:space="preserve">. A motion was made by Mr. </w:t>
      </w:r>
      <w:r>
        <w:rPr>
          <w:rFonts w:ascii="Garamond" w:hAnsi="Garamond"/>
          <w:sz w:val="28"/>
          <w:szCs w:val="28"/>
        </w:rPr>
        <w:t>Pratt</w:t>
      </w:r>
      <w:r w:rsidR="00602576">
        <w:rPr>
          <w:rFonts w:ascii="Garamond" w:hAnsi="Garamond"/>
          <w:sz w:val="28"/>
          <w:szCs w:val="28"/>
        </w:rPr>
        <w:t xml:space="preserve"> with second by Mr. </w:t>
      </w:r>
      <w:r>
        <w:rPr>
          <w:rFonts w:ascii="Garamond" w:hAnsi="Garamond"/>
          <w:sz w:val="28"/>
          <w:szCs w:val="28"/>
        </w:rPr>
        <w:t>Ellison</w:t>
      </w:r>
      <w:r w:rsidR="00602576">
        <w:rPr>
          <w:rFonts w:ascii="Garamond" w:hAnsi="Garamond"/>
          <w:sz w:val="28"/>
          <w:szCs w:val="28"/>
        </w:rPr>
        <w:t xml:space="preserve"> to approve the </w:t>
      </w:r>
      <w:r>
        <w:rPr>
          <w:rFonts w:ascii="Garamond" w:hAnsi="Garamond"/>
          <w:sz w:val="28"/>
          <w:szCs w:val="28"/>
        </w:rPr>
        <w:t>renewal</w:t>
      </w:r>
      <w:r w:rsidR="00602576">
        <w:rPr>
          <w:rFonts w:ascii="Garamond" w:hAnsi="Garamond"/>
          <w:sz w:val="28"/>
          <w:szCs w:val="28"/>
        </w:rPr>
        <w:t xml:space="preserve">. Court voted unanimous. </w:t>
      </w:r>
    </w:p>
    <w:p w14:paraId="11E67A82" w14:textId="3C048E7F" w:rsidR="0012155B" w:rsidRDefault="0012155B" w:rsidP="0012155B">
      <w:pPr>
        <w:spacing w:after="160" w:line="259" w:lineRule="auto"/>
        <w:rPr>
          <w:rFonts w:ascii="Garamond" w:hAnsi="Garamond"/>
          <w:sz w:val="28"/>
          <w:szCs w:val="28"/>
        </w:rPr>
      </w:pPr>
      <w:r>
        <w:rPr>
          <w:rFonts w:ascii="Garamond" w:hAnsi="Garamond"/>
          <w:sz w:val="28"/>
          <w:szCs w:val="28"/>
        </w:rPr>
        <w:t xml:space="preserve">EMA Director, Michael Hennigan </w:t>
      </w:r>
      <w:r w:rsidR="008720EE">
        <w:rPr>
          <w:rFonts w:ascii="Garamond" w:hAnsi="Garamond"/>
          <w:sz w:val="28"/>
          <w:szCs w:val="28"/>
        </w:rPr>
        <w:t>presented the Emergency Operations Plan renewal which was recently discussed during work session. A motion was made by Mr. Hostetler with second by Mr. Jones to approve the plan. Court voted unanimous.</w:t>
      </w:r>
    </w:p>
    <w:p w14:paraId="2114D24B" w14:textId="6151DFEB" w:rsidR="008720EE" w:rsidRDefault="008720EE"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lastRenderedPageBreak/>
        <w:t>On behalf of Animal Control Director, Sherry Bishop, Human Resources Director, Jeff Mudrak requested to</w:t>
      </w:r>
      <w:r w:rsidR="008C3181">
        <w:rPr>
          <w:rFonts w:ascii="Garamond" w:eastAsia="Calibri" w:hAnsi="Garamond" w:cs="Times New Roman"/>
          <w:sz w:val="28"/>
          <w:szCs w:val="28"/>
        </w:rPr>
        <w:t xml:space="preserve"> hire Nadia McKitric full-time at $19.39 per hour. A motion was made by Mr. Hostetler with second by Mr. Jones to approve the new hire. Court voted unanimous. </w:t>
      </w:r>
    </w:p>
    <w:p w14:paraId="5CED4B67" w14:textId="555D1C6F" w:rsidR="008C3181" w:rsidRDefault="008C3181"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Fire Chief, John Ward requested permission to advertise the bid for fire hose and nozzles. A motion was made by Mr. Ellison with second by Mr. Corman to approve advertisement. Court voted unanimous.</w:t>
      </w:r>
    </w:p>
    <w:p w14:paraId="680E05D3" w14:textId="1BE692B1" w:rsidR="005E6A1C" w:rsidRDefault="005E6A1C"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 xml:space="preserve">Judge Covington presented a lease agreement with Scott County Conservation District for storage space </w:t>
      </w:r>
      <w:r w:rsidRPr="005E6A1C">
        <w:rPr>
          <w:rFonts w:ascii="Garamond" w:eastAsia="Calibri" w:hAnsi="Garamond" w:cs="Times New Roman"/>
          <w:sz w:val="26"/>
          <w:szCs w:val="26"/>
        </w:rPr>
        <w:t>(one bay of the salt barn)</w:t>
      </w:r>
      <w:r>
        <w:rPr>
          <w:rFonts w:ascii="Garamond" w:eastAsia="Calibri" w:hAnsi="Garamond" w:cs="Times New Roman"/>
          <w:sz w:val="28"/>
          <w:szCs w:val="28"/>
        </w:rPr>
        <w:t xml:space="preserve"> at the old road department. A motion was made by Mr. Hostetler with second by Mr. Jones to approve the agreement. Court voted unanimous.</w:t>
      </w:r>
    </w:p>
    <w:p w14:paraId="5D595C71" w14:textId="2F0281C7" w:rsidR="005E6A1C" w:rsidRDefault="005E3F56"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A motion was made by Mr. Ellison with second by Mr. Wallace to appoint Neal Thompson to Georgetown-Scott County Parks &amp; Recreation Board with the term expiring on December 31, 2028. Court voted unanimous.</w:t>
      </w:r>
    </w:p>
    <w:p w14:paraId="505C5CCE" w14:textId="6B857A5A" w:rsidR="005E3F56" w:rsidRDefault="005E3F56"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 xml:space="preserve">A motion was made by Mr. Hostetler with second by Mr. Jones to appoint Casey Dziubakowski, Johnny Saunders </w:t>
      </w:r>
      <w:r w:rsidRPr="005E3F56">
        <w:rPr>
          <w:rFonts w:ascii="Garamond" w:eastAsia="Calibri" w:hAnsi="Garamond" w:cs="Times New Roman"/>
          <w:sz w:val="26"/>
          <w:szCs w:val="26"/>
        </w:rPr>
        <w:t>(alternate</w:t>
      </w:r>
      <w:r w:rsidR="008103A5">
        <w:rPr>
          <w:rFonts w:ascii="Garamond" w:eastAsia="Calibri" w:hAnsi="Garamond" w:cs="Times New Roman"/>
          <w:sz w:val="26"/>
          <w:szCs w:val="26"/>
        </w:rPr>
        <w:t xml:space="preserve"> reappointment</w:t>
      </w:r>
      <w:r w:rsidRPr="005E3F56">
        <w:rPr>
          <w:rFonts w:ascii="Garamond" w:eastAsia="Calibri" w:hAnsi="Garamond" w:cs="Times New Roman"/>
          <w:sz w:val="26"/>
          <w:szCs w:val="26"/>
        </w:rPr>
        <w:t>)</w:t>
      </w:r>
      <w:r>
        <w:rPr>
          <w:rFonts w:ascii="Garamond" w:eastAsia="Calibri" w:hAnsi="Garamond" w:cs="Times New Roman"/>
          <w:sz w:val="28"/>
          <w:szCs w:val="28"/>
        </w:rPr>
        <w:t xml:space="preserve">, and Jane Lucas </w:t>
      </w:r>
      <w:r w:rsidRPr="005E3F56">
        <w:rPr>
          <w:rFonts w:ascii="Garamond" w:eastAsia="Calibri" w:hAnsi="Garamond" w:cs="Times New Roman"/>
          <w:sz w:val="26"/>
          <w:szCs w:val="26"/>
        </w:rPr>
        <w:t>(alternate</w:t>
      </w:r>
      <w:r w:rsidR="008103A5">
        <w:rPr>
          <w:rFonts w:ascii="Garamond" w:eastAsia="Calibri" w:hAnsi="Garamond" w:cs="Times New Roman"/>
          <w:sz w:val="26"/>
          <w:szCs w:val="26"/>
        </w:rPr>
        <w:t xml:space="preserve"> reappointment</w:t>
      </w:r>
      <w:r w:rsidRPr="005E3F56">
        <w:rPr>
          <w:rFonts w:ascii="Garamond" w:eastAsia="Calibri" w:hAnsi="Garamond" w:cs="Times New Roman"/>
          <w:sz w:val="26"/>
          <w:szCs w:val="26"/>
        </w:rPr>
        <w:t>)</w:t>
      </w:r>
      <w:r>
        <w:rPr>
          <w:rFonts w:ascii="Garamond" w:hAnsi="Garamond"/>
          <w:sz w:val="28"/>
          <w:szCs w:val="28"/>
        </w:rPr>
        <w:t xml:space="preserve"> to </w:t>
      </w:r>
      <w:r>
        <w:rPr>
          <w:rFonts w:ascii="Garamond" w:eastAsia="Calibri" w:hAnsi="Garamond" w:cs="Times New Roman"/>
          <w:sz w:val="28"/>
          <w:szCs w:val="28"/>
        </w:rPr>
        <w:t>Georgetown-Scott County Code Enforcement Board with terms expiring December 31, 2027. Court voted unanimous.</w:t>
      </w:r>
    </w:p>
    <w:p w14:paraId="794541CF" w14:textId="209C303A" w:rsidR="005E3F56" w:rsidRDefault="005E3F56"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 xml:space="preserve">A motion was made by Mr. Corman with second by Mr. Pratt to appoint Kyle Kepley to Georgetown-Scott County Airport Board with the term expiring December 31, 2028. </w:t>
      </w:r>
      <w:r w:rsidR="008103A5">
        <w:rPr>
          <w:rFonts w:ascii="Garamond" w:eastAsia="Calibri" w:hAnsi="Garamond" w:cs="Times New Roman"/>
          <w:sz w:val="28"/>
          <w:szCs w:val="28"/>
        </w:rPr>
        <w:t>Court voted unanimous.</w:t>
      </w:r>
    </w:p>
    <w:p w14:paraId="78699A3E" w14:textId="5957EA74" w:rsidR="008103A5" w:rsidRDefault="005E3F56"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A motion was made by Mr. Wallace with second by Mr. Pratt to appoint Tom Carr to Georgetown-Scott County Tourism Board</w:t>
      </w:r>
      <w:r w:rsidR="008103A5">
        <w:rPr>
          <w:rFonts w:ascii="Garamond" w:eastAsia="Calibri" w:hAnsi="Garamond" w:cs="Times New Roman"/>
          <w:sz w:val="28"/>
          <w:szCs w:val="28"/>
        </w:rPr>
        <w:t xml:space="preserve"> </w:t>
      </w:r>
      <w:r w:rsidR="008103A5" w:rsidRPr="008103A5">
        <w:rPr>
          <w:rFonts w:ascii="Garamond" w:eastAsia="Calibri" w:hAnsi="Garamond" w:cs="Times New Roman"/>
          <w:sz w:val="26"/>
          <w:szCs w:val="26"/>
        </w:rPr>
        <w:t>(Mayor’s selection)</w:t>
      </w:r>
      <w:r>
        <w:rPr>
          <w:rFonts w:ascii="Garamond" w:eastAsia="Calibri" w:hAnsi="Garamond" w:cs="Times New Roman"/>
          <w:sz w:val="28"/>
          <w:szCs w:val="28"/>
        </w:rPr>
        <w:t xml:space="preserve"> with the term expiring December 31, 2027.</w:t>
      </w:r>
      <w:r w:rsidR="008103A5" w:rsidRPr="008103A5">
        <w:rPr>
          <w:rFonts w:ascii="Garamond" w:eastAsia="Calibri" w:hAnsi="Garamond" w:cs="Times New Roman"/>
          <w:sz w:val="28"/>
          <w:szCs w:val="28"/>
        </w:rPr>
        <w:t xml:space="preserve"> </w:t>
      </w:r>
      <w:r w:rsidR="008103A5">
        <w:rPr>
          <w:rFonts w:ascii="Garamond" w:eastAsia="Calibri" w:hAnsi="Garamond" w:cs="Times New Roman"/>
          <w:sz w:val="28"/>
          <w:szCs w:val="28"/>
        </w:rPr>
        <w:t>Court voted unanimous.</w:t>
      </w:r>
    </w:p>
    <w:p w14:paraId="21D2248B" w14:textId="77777777" w:rsidR="008103A5" w:rsidRDefault="008103A5"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 xml:space="preserve">A motion was made by Mr. Pratt with second by Mr. Corman to reappoint Resa Browning </w:t>
      </w:r>
      <w:r w:rsidRPr="008103A5">
        <w:rPr>
          <w:rFonts w:ascii="Garamond" w:eastAsia="Calibri" w:hAnsi="Garamond" w:cs="Times New Roman"/>
          <w:sz w:val="26"/>
          <w:szCs w:val="26"/>
        </w:rPr>
        <w:t>(Judge’s selection)</w:t>
      </w:r>
      <w:r>
        <w:rPr>
          <w:rFonts w:ascii="Garamond" w:eastAsia="Calibri" w:hAnsi="Garamond" w:cs="Times New Roman"/>
          <w:sz w:val="28"/>
          <w:szCs w:val="28"/>
        </w:rPr>
        <w:t xml:space="preserve"> with the term expiring December 31, 2027. Mr. Jones abstained. Court voted unanimous. </w:t>
      </w:r>
    </w:p>
    <w:p w14:paraId="04479BF6" w14:textId="77777777" w:rsidR="008103A5" w:rsidRDefault="008103A5" w:rsidP="0012155B">
      <w:pPr>
        <w:spacing w:after="160" w:line="259" w:lineRule="auto"/>
        <w:rPr>
          <w:rFonts w:ascii="Garamond" w:eastAsia="Calibri" w:hAnsi="Garamond" w:cs="Times New Roman"/>
          <w:sz w:val="28"/>
          <w:szCs w:val="28"/>
        </w:rPr>
      </w:pPr>
      <w:r>
        <w:rPr>
          <w:rFonts w:ascii="Garamond" w:eastAsia="Calibri" w:hAnsi="Garamond" w:cs="Times New Roman"/>
          <w:sz w:val="28"/>
          <w:szCs w:val="28"/>
        </w:rPr>
        <w:t xml:space="preserve">A motion was made by Mr. Hostetler with second by Mr. Pratt to appoint Amanda Ernest and reappoint Melissa Herrington </w:t>
      </w:r>
      <w:r w:rsidRPr="008103A5">
        <w:rPr>
          <w:rFonts w:ascii="Garamond" w:eastAsia="Calibri" w:hAnsi="Garamond" w:cs="Times New Roman"/>
          <w:sz w:val="26"/>
          <w:szCs w:val="26"/>
        </w:rPr>
        <w:t>(Hotel/Motel selections)</w:t>
      </w:r>
      <w:r>
        <w:rPr>
          <w:rFonts w:ascii="Garamond" w:eastAsia="Calibri" w:hAnsi="Garamond" w:cs="Times New Roman"/>
          <w:sz w:val="28"/>
          <w:szCs w:val="28"/>
        </w:rPr>
        <w:t xml:space="preserve"> with terms expiring December 31, 2027. Court voted unanimous. </w:t>
      </w:r>
    </w:p>
    <w:p w14:paraId="35A0B9DE" w14:textId="0AAD0E37" w:rsidR="008103A5" w:rsidRDefault="0070353C" w:rsidP="0012155B">
      <w:pPr>
        <w:spacing w:after="160" w:line="259" w:lineRule="auto"/>
        <w:rPr>
          <w:rFonts w:ascii="Garamond" w:eastAsia="Times New Roman" w:hAnsi="Garamond" w:cs="Times New Roman"/>
          <w:bCs/>
          <w:sz w:val="28"/>
          <w:szCs w:val="28"/>
        </w:rPr>
      </w:pPr>
      <w:r w:rsidRPr="00065A74">
        <w:rPr>
          <w:rFonts w:ascii="Garamond" w:eastAsia="Times New Roman" w:hAnsi="Garamond" w:cs="Times New Roman"/>
          <w:bCs/>
          <w:sz w:val="28"/>
          <w:szCs w:val="28"/>
        </w:rPr>
        <w:t>Parks &amp; Recreation Director, Drew Beckett</w:t>
      </w:r>
      <w:r>
        <w:rPr>
          <w:rFonts w:ascii="Garamond" w:eastAsia="Times New Roman" w:hAnsi="Garamond" w:cs="Times New Roman"/>
          <w:bCs/>
          <w:sz w:val="28"/>
          <w:szCs w:val="28"/>
        </w:rPr>
        <w:t xml:space="preserve"> discussed the disc golf project. He stated there are excess funds and he would like to repair some park lights and purchase trash </w:t>
      </w:r>
      <w:r>
        <w:rPr>
          <w:rFonts w:ascii="Garamond" w:eastAsia="Times New Roman" w:hAnsi="Garamond" w:cs="Times New Roman"/>
          <w:bCs/>
          <w:sz w:val="28"/>
          <w:szCs w:val="28"/>
        </w:rPr>
        <w:lastRenderedPageBreak/>
        <w:t>cans and</w:t>
      </w:r>
      <w:r w:rsidRPr="0070353C">
        <w:rPr>
          <w:rFonts w:ascii="Garamond" w:eastAsia="Times New Roman" w:hAnsi="Garamond" w:cs="Times New Roman"/>
          <w:bCs/>
          <w:sz w:val="26"/>
          <w:szCs w:val="26"/>
        </w:rPr>
        <w:t>/</w:t>
      </w:r>
      <w:r>
        <w:rPr>
          <w:rFonts w:ascii="Garamond" w:eastAsia="Times New Roman" w:hAnsi="Garamond" w:cs="Times New Roman"/>
          <w:bCs/>
          <w:sz w:val="28"/>
          <w:szCs w:val="28"/>
        </w:rPr>
        <w:t xml:space="preserve">or benches. A motion was made by Mr. Hostetler with second by Mr. Ellison to reallocate the funds. Court voted unanimous. </w:t>
      </w:r>
    </w:p>
    <w:p w14:paraId="29CD9BA6" w14:textId="34530482" w:rsidR="0070353C" w:rsidRPr="0070353C" w:rsidRDefault="0070353C" w:rsidP="0070353C">
      <w:pPr>
        <w:spacing w:after="160" w:line="259" w:lineRule="auto"/>
        <w:rPr>
          <w:rFonts w:ascii="Garamond" w:hAnsi="Garamond"/>
          <w:sz w:val="28"/>
          <w:szCs w:val="28"/>
        </w:rPr>
      </w:pPr>
      <w:r w:rsidRPr="0070353C">
        <w:rPr>
          <w:rFonts w:ascii="Garamond" w:hAnsi="Garamond"/>
          <w:sz w:val="28"/>
          <w:szCs w:val="28"/>
        </w:rPr>
        <w:t xml:space="preserve">A motion was made by Mr. </w:t>
      </w:r>
      <w:r>
        <w:rPr>
          <w:rFonts w:ascii="Garamond" w:hAnsi="Garamond"/>
          <w:sz w:val="28"/>
          <w:szCs w:val="28"/>
        </w:rPr>
        <w:t>Hostetler</w:t>
      </w:r>
      <w:r w:rsidRPr="0070353C">
        <w:rPr>
          <w:rFonts w:ascii="Garamond" w:hAnsi="Garamond"/>
          <w:sz w:val="28"/>
          <w:szCs w:val="28"/>
        </w:rPr>
        <w:t xml:space="preserve"> with second by Mr. Jones to adjourn for executive session pursuant to </w:t>
      </w:r>
      <w:r w:rsidRPr="0070353C">
        <w:rPr>
          <w:rFonts w:ascii="Garamond" w:hAnsi="Garamond"/>
          <w:sz w:val="26"/>
          <w:szCs w:val="26"/>
        </w:rPr>
        <w:t>KRS</w:t>
      </w:r>
      <w:r w:rsidRPr="0070353C">
        <w:rPr>
          <w:rFonts w:ascii="Garamond" w:hAnsi="Garamond"/>
          <w:sz w:val="27"/>
          <w:szCs w:val="27"/>
        </w:rPr>
        <w:t xml:space="preserve"> </w:t>
      </w:r>
      <w:r w:rsidRPr="0070353C">
        <w:rPr>
          <w:rFonts w:ascii="Garamond" w:hAnsi="Garamond"/>
          <w:sz w:val="26"/>
          <w:szCs w:val="26"/>
        </w:rPr>
        <w:t>61.810 (1C)</w:t>
      </w:r>
      <w:r w:rsidRPr="0070353C">
        <w:rPr>
          <w:rFonts w:ascii="Garamond" w:hAnsi="Garamond"/>
          <w:sz w:val="28"/>
          <w:szCs w:val="28"/>
        </w:rPr>
        <w:t xml:space="preserve"> That is to discuss proposed or pending litigation against or on behalf of the public agency. Court voted unanimous. </w:t>
      </w:r>
    </w:p>
    <w:p w14:paraId="4FD8FF07" w14:textId="7524B2F5" w:rsidR="0070353C" w:rsidRPr="0070353C" w:rsidRDefault="0070353C" w:rsidP="0070353C">
      <w:pPr>
        <w:spacing w:after="160" w:line="259" w:lineRule="auto"/>
        <w:rPr>
          <w:rFonts w:ascii="Garamond" w:hAnsi="Garamond"/>
          <w:sz w:val="28"/>
          <w:szCs w:val="28"/>
        </w:rPr>
      </w:pPr>
      <w:r w:rsidRPr="0070353C">
        <w:rPr>
          <w:rFonts w:ascii="Garamond" w:hAnsi="Garamond"/>
          <w:sz w:val="28"/>
          <w:szCs w:val="28"/>
        </w:rPr>
        <w:t xml:space="preserve">A motion was made by Mr. Pratt with second by Mr. </w:t>
      </w:r>
      <w:r>
        <w:rPr>
          <w:rFonts w:ascii="Garamond" w:hAnsi="Garamond"/>
          <w:sz w:val="28"/>
          <w:szCs w:val="28"/>
        </w:rPr>
        <w:t>Ellison</w:t>
      </w:r>
      <w:r w:rsidRPr="0070353C">
        <w:rPr>
          <w:rFonts w:ascii="Garamond" w:hAnsi="Garamond"/>
          <w:sz w:val="28"/>
          <w:szCs w:val="28"/>
        </w:rPr>
        <w:t xml:space="preserve"> to come out of executive session. Court voted unanimous. </w:t>
      </w:r>
    </w:p>
    <w:p w14:paraId="52BC9392" w14:textId="0FB12F59" w:rsidR="0070353C" w:rsidRPr="0070353C" w:rsidRDefault="0070353C" w:rsidP="0070353C">
      <w:pPr>
        <w:spacing w:after="160" w:line="259" w:lineRule="auto"/>
        <w:rPr>
          <w:rFonts w:ascii="Garamond" w:hAnsi="Garamond"/>
          <w:sz w:val="28"/>
          <w:szCs w:val="28"/>
        </w:rPr>
      </w:pPr>
      <w:r>
        <w:rPr>
          <w:rFonts w:ascii="Garamond" w:hAnsi="Garamond"/>
          <w:sz w:val="28"/>
          <w:szCs w:val="28"/>
        </w:rPr>
        <w:t>A motion was made by Mr. Jones with second by Mr. Hostetler to accept the proposed judgement</w:t>
      </w:r>
      <w:r w:rsidR="0047489E">
        <w:rPr>
          <w:rFonts w:ascii="Garamond" w:hAnsi="Garamond"/>
          <w:sz w:val="28"/>
          <w:szCs w:val="28"/>
        </w:rPr>
        <w:t xml:space="preserve"> </w:t>
      </w:r>
      <w:r w:rsidR="0047489E" w:rsidRPr="0047489E">
        <w:rPr>
          <w:rFonts w:ascii="Garamond" w:hAnsi="Garamond"/>
          <w:sz w:val="26"/>
          <w:szCs w:val="26"/>
        </w:rPr>
        <w:t>(</w:t>
      </w:r>
      <w:r w:rsidRPr="0047489E">
        <w:rPr>
          <w:rFonts w:ascii="Garamond" w:hAnsi="Garamond"/>
          <w:sz w:val="26"/>
          <w:szCs w:val="26"/>
        </w:rPr>
        <w:t>attached)</w:t>
      </w:r>
      <w:r w:rsidR="0047489E">
        <w:rPr>
          <w:rFonts w:ascii="Garamond" w:hAnsi="Garamond"/>
          <w:sz w:val="28"/>
          <w:szCs w:val="28"/>
        </w:rPr>
        <w:t xml:space="preserve">. </w:t>
      </w:r>
      <w:r w:rsidR="0088660E">
        <w:rPr>
          <w:rFonts w:ascii="Garamond" w:hAnsi="Garamond"/>
          <w:sz w:val="28"/>
          <w:szCs w:val="28"/>
        </w:rPr>
        <w:t>Court voted unanimous.</w:t>
      </w:r>
    </w:p>
    <w:p w14:paraId="277634B0" w14:textId="1E87E570" w:rsidR="0070353C" w:rsidRPr="0070353C" w:rsidRDefault="0070353C" w:rsidP="0070353C">
      <w:pPr>
        <w:spacing w:after="160" w:line="259" w:lineRule="auto"/>
        <w:rPr>
          <w:rFonts w:ascii="Garamond" w:hAnsi="Garamond"/>
          <w:sz w:val="28"/>
          <w:szCs w:val="28"/>
        </w:rPr>
      </w:pPr>
      <w:r w:rsidRPr="0070353C">
        <w:rPr>
          <w:rFonts w:ascii="Garamond" w:hAnsi="Garamond"/>
          <w:sz w:val="28"/>
          <w:szCs w:val="28"/>
        </w:rPr>
        <w:t xml:space="preserve">A motion was made by Mr. Hostetler with second by Mr. </w:t>
      </w:r>
      <w:r>
        <w:rPr>
          <w:rFonts w:ascii="Garamond" w:hAnsi="Garamond"/>
          <w:sz w:val="28"/>
          <w:szCs w:val="28"/>
        </w:rPr>
        <w:t>Corman</w:t>
      </w:r>
      <w:r w:rsidRPr="0070353C">
        <w:rPr>
          <w:rFonts w:ascii="Garamond" w:hAnsi="Garamond"/>
          <w:sz w:val="28"/>
          <w:szCs w:val="28"/>
        </w:rPr>
        <w:t xml:space="preserve"> to adjourn. Court voted unanimous.</w:t>
      </w:r>
    </w:p>
    <w:p w14:paraId="7CD005F2" w14:textId="77777777" w:rsidR="0070353C" w:rsidRPr="0070353C" w:rsidRDefault="0070353C" w:rsidP="0070353C">
      <w:pPr>
        <w:spacing w:after="160" w:line="259" w:lineRule="auto"/>
        <w:rPr>
          <w:rFonts w:ascii="Garamond" w:hAnsi="Garamond"/>
          <w:sz w:val="28"/>
          <w:szCs w:val="28"/>
        </w:rPr>
      </w:pPr>
    </w:p>
    <w:p w14:paraId="2373F3AA" w14:textId="77777777" w:rsidR="0070353C" w:rsidRDefault="0070353C" w:rsidP="0012155B">
      <w:pPr>
        <w:spacing w:after="160" w:line="259" w:lineRule="auto"/>
        <w:rPr>
          <w:rFonts w:ascii="Garamond" w:eastAsia="Calibri" w:hAnsi="Garamond" w:cs="Times New Roman"/>
          <w:sz w:val="28"/>
          <w:szCs w:val="28"/>
        </w:rPr>
      </w:pPr>
    </w:p>
    <w:p w14:paraId="4F62F9A1" w14:textId="765A60FC" w:rsidR="005E3F56" w:rsidRDefault="005E3F56" w:rsidP="0012155B">
      <w:pPr>
        <w:spacing w:after="160" w:line="259" w:lineRule="auto"/>
        <w:rPr>
          <w:rFonts w:ascii="Garamond" w:hAnsi="Garamond"/>
          <w:sz w:val="28"/>
          <w:szCs w:val="28"/>
        </w:rPr>
      </w:pPr>
      <w:r>
        <w:rPr>
          <w:rFonts w:ascii="Garamond" w:eastAsia="Calibri" w:hAnsi="Garamond" w:cs="Times New Roman"/>
          <w:sz w:val="28"/>
          <w:szCs w:val="28"/>
        </w:rPr>
        <w:br/>
      </w:r>
    </w:p>
    <w:p w14:paraId="4E433065" w14:textId="77777777" w:rsidR="00602576" w:rsidRDefault="00602576" w:rsidP="00290628">
      <w:pPr>
        <w:spacing w:after="160" w:line="252" w:lineRule="auto"/>
        <w:rPr>
          <w:rFonts w:ascii="Garamond" w:hAnsi="Garamond"/>
          <w:bCs/>
          <w:sz w:val="28"/>
          <w:szCs w:val="28"/>
        </w:rPr>
      </w:pPr>
    </w:p>
    <w:p w14:paraId="7F2265B6" w14:textId="77777777" w:rsidR="00602576" w:rsidRDefault="00602576" w:rsidP="00290628">
      <w:pPr>
        <w:spacing w:after="160" w:line="252" w:lineRule="auto"/>
        <w:rPr>
          <w:rFonts w:ascii="Garamond" w:hAnsi="Garamond"/>
          <w:bCs/>
          <w:sz w:val="28"/>
          <w:szCs w:val="28"/>
        </w:rPr>
      </w:pPr>
    </w:p>
    <w:p w14:paraId="329C8060" w14:textId="77777777" w:rsidR="00830D00" w:rsidRPr="00290628" w:rsidRDefault="00830D00" w:rsidP="00290628">
      <w:pPr>
        <w:spacing w:after="160" w:line="252" w:lineRule="auto"/>
        <w:rPr>
          <w:rFonts w:ascii="Garamond" w:hAnsi="Garamond"/>
          <w:sz w:val="28"/>
          <w:szCs w:val="28"/>
        </w:rPr>
      </w:pPr>
    </w:p>
    <w:p w14:paraId="26CEFBC1" w14:textId="77777777" w:rsidR="00D5733E" w:rsidRDefault="00D5733E"/>
    <w:p w14:paraId="78C69DB4" w14:textId="77777777" w:rsidR="0049087D" w:rsidRDefault="0049087D"/>
    <w:p w14:paraId="7D31F8BA" w14:textId="77777777" w:rsidR="0049087D" w:rsidRDefault="0049087D"/>
    <w:p w14:paraId="3FCAD733" w14:textId="77777777" w:rsidR="0049087D" w:rsidRDefault="0049087D"/>
    <w:p w14:paraId="397E47F8" w14:textId="77777777" w:rsidR="0049087D" w:rsidRDefault="0049087D"/>
    <w:p w14:paraId="40EE3208" w14:textId="77777777" w:rsidR="0049087D" w:rsidRDefault="0049087D"/>
    <w:p w14:paraId="26C7A869" w14:textId="77777777" w:rsidR="0049087D" w:rsidRDefault="0049087D"/>
    <w:p w14:paraId="5EFD1D96" w14:textId="77777777" w:rsidR="0049087D" w:rsidRDefault="0049087D"/>
    <w:p w14:paraId="4F23AE2A" w14:textId="77777777" w:rsidR="0049087D" w:rsidRDefault="0049087D"/>
    <w:p w14:paraId="18833726" w14:textId="77777777" w:rsidR="0049087D" w:rsidRDefault="0049087D"/>
    <w:p w14:paraId="54E0EAC2" w14:textId="77777777" w:rsidR="0049087D" w:rsidRDefault="0049087D"/>
    <w:p w14:paraId="78A17783" w14:textId="77777777" w:rsidR="0049087D" w:rsidRDefault="0049087D"/>
    <w:p w14:paraId="7E8817CA" w14:textId="77777777" w:rsidR="0049087D" w:rsidRDefault="0049087D"/>
    <w:p w14:paraId="5EC964DD" w14:textId="77777777" w:rsidR="0049087D" w:rsidRDefault="0049087D"/>
    <w:p w14:paraId="0770B7CE" w14:textId="77777777" w:rsidR="0049087D" w:rsidRDefault="0049087D"/>
    <w:p w14:paraId="0A2ABC9E" w14:textId="77777777" w:rsidR="0049087D" w:rsidRDefault="0049087D"/>
    <w:p w14:paraId="288EEF9A" w14:textId="77777777" w:rsidR="0049087D" w:rsidRDefault="0049087D"/>
    <w:p w14:paraId="309EB639" w14:textId="77777777" w:rsidR="0049087D" w:rsidRPr="0049087D" w:rsidRDefault="0049087D" w:rsidP="0049087D">
      <w:pPr>
        <w:spacing w:line="240" w:lineRule="auto"/>
        <w:jc w:val="center"/>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lastRenderedPageBreak/>
        <w:t>COMMONWEALTH OF KENTUCKY</w:t>
      </w:r>
    </w:p>
    <w:p w14:paraId="53C16F83" w14:textId="77777777" w:rsidR="0049087D" w:rsidRPr="0049087D" w:rsidRDefault="0049087D" w:rsidP="0049087D">
      <w:pPr>
        <w:spacing w:line="240" w:lineRule="auto"/>
        <w:jc w:val="center"/>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SCOTT CIRCUIT COURT</w:t>
      </w:r>
    </w:p>
    <w:p w14:paraId="3EDFE761" w14:textId="77777777" w:rsidR="0049087D" w:rsidRPr="0049087D" w:rsidRDefault="0049087D" w:rsidP="0049087D">
      <w:pPr>
        <w:spacing w:line="240" w:lineRule="auto"/>
        <w:jc w:val="center"/>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CIVIL ACTION NO. 24-CI-00855</w:t>
      </w:r>
    </w:p>
    <w:p w14:paraId="2EBC5892"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0A9E94D6"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RICHARD MURPHY, KAREN MURPHY,</w:t>
      </w:r>
    </w:p>
    <w:p w14:paraId="00C08746"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ROBERT L. ELLIOTT, THOMAS J.B. REED,</w:t>
      </w:r>
    </w:p>
    <w:p w14:paraId="75123E60"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CAROLYN P. REED, AND JASON TACKITT</w:t>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t>PLAINTIFFS</w:t>
      </w:r>
    </w:p>
    <w:p w14:paraId="57EFE0AF"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288B900A"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v.</w:t>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t>AGREED JUDGMENT</w:t>
      </w:r>
    </w:p>
    <w:p w14:paraId="0D2189C8"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5AAF6F55"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174EFA21"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SCOTT COUNTY FISCAL COURT AND</w:t>
      </w:r>
    </w:p>
    <w:p w14:paraId="4BDE8D31"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GEORGETOWN SCOTT COUNTY PLANNING COMMISSION</w:t>
      </w:r>
      <w:r w:rsidRPr="0049087D">
        <w:rPr>
          <w:rFonts w:ascii="Times New Roman" w:hAnsi="Times New Roman" w:cs="Times New Roman"/>
          <w:color w:val="262626" w:themeColor="text1" w:themeTint="D9"/>
          <w:sz w:val="24"/>
          <w:szCs w:val="24"/>
        </w:rPr>
        <w:tab/>
      </w:r>
      <w:r w:rsidRPr="0049087D">
        <w:rPr>
          <w:rFonts w:ascii="Times New Roman" w:hAnsi="Times New Roman" w:cs="Times New Roman"/>
          <w:color w:val="262626" w:themeColor="text1" w:themeTint="D9"/>
          <w:sz w:val="24"/>
          <w:szCs w:val="24"/>
        </w:rPr>
        <w:tab/>
        <w:t xml:space="preserve">         DEFENDANTS</w:t>
      </w:r>
    </w:p>
    <w:p w14:paraId="33DB7C66" w14:textId="77777777" w:rsidR="0049087D" w:rsidRPr="0049087D" w:rsidRDefault="0049087D" w:rsidP="0049087D">
      <w:pPr>
        <w:pBdr>
          <w:bottom w:val="single" w:sz="12" w:space="1" w:color="auto"/>
        </w:pBdr>
        <w:spacing w:line="240" w:lineRule="auto"/>
        <w:rPr>
          <w:rFonts w:ascii="Times New Roman" w:hAnsi="Times New Roman" w:cs="Times New Roman"/>
          <w:color w:val="262626" w:themeColor="text1" w:themeTint="D9"/>
          <w:sz w:val="24"/>
          <w:szCs w:val="24"/>
        </w:rPr>
      </w:pPr>
    </w:p>
    <w:p w14:paraId="0640289B"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666263B9"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ab/>
        <w:t>Now come the parties, by counsel and tender this Agreed Judgment to the Court for review and entry.  The Court having considered the record and being fully advised, it is hereby Ordered that:</w:t>
      </w:r>
    </w:p>
    <w:p w14:paraId="6798B0DB"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67C5BD0A" w14:textId="77777777" w:rsidR="0049087D" w:rsidRPr="0049087D" w:rsidRDefault="0049087D" w:rsidP="0049087D">
      <w:pPr>
        <w:pStyle w:val="ListParagraph"/>
        <w:numPr>
          <w:ilvl w:val="0"/>
          <w:numId w:val="1"/>
        </w:numPr>
        <w:spacing w:line="240" w:lineRule="auto"/>
        <w:jc w:val="both"/>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Notwithstanding that the parties dispute the appropriateness and sufficiency of the procedures surrounding their adoption, for purposes of resolving this case the parties agree that the following ordinances are void: Scott County Fiscal Court Ordinance No. 23-10, pertaining to RV Campgrounds, which was adopted on October 26, 2023, and Scott County Fiscal Court Ordinance No. 24-06, pertaining to RV Campgrounds, which was adopted on September 13, 2024. Accordingly, neither Scott County Fiscal Court Ordinance No. 23-10 nor 24-06 can be relied upon in considering any zone change application(s). Further, all references to the voided ordinances 23-10 and 24-06 will be removed from the Scott County Zoning Ordinance by Scott County Planning and Zoning and/or the Scott County Fiscal Court.</w:t>
      </w:r>
    </w:p>
    <w:p w14:paraId="27F20FA9" w14:textId="77777777" w:rsidR="0049087D" w:rsidRPr="0049087D" w:rsidRDefault="0049087D" w:rsidP="0049087D">
      <w:pPr>
        <w:pStyle w:val="ListParagraph"/>
        <w:spacing w:line="240" w:lineRule="auto"/>
        <w:ind w:left="1080"/>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 xml:space="preserve"> </w:t>
      </w:r>
    </w:p>
    <w:p w14:paraId="0C4F96DF" w14:textId="77777777" w:rsidR="0049087D" w:rsidRPr="0049087D" w:rsidRDefault="0049087D" w:rsidP="0049087D">
      <w:pPr>
        <w:pStyle w:val="ListParagraph"/>
        <w:numPr>
          <w:ilvl w:val="0"/>
          <w:numId w:val="1"/>
        </w:numPr>
        <w:spacing w:line="240" w:lineRule="auto"/>
        <w:jc w:val="both"/>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 xml:space="preserve">As currently enacted, the Georgetown Scott County Comprehensive Plan provides that “prime farmland” is to be “protected and preserved from sprawl and development,” and the Scott County Zoning Ordinance provides that “prime soils or soils of statewide importance shall not be prevalent in a development” within the A-1R zone. </w:t>
      </w:r>
    </w:p>
    <w:p w14:paraId="645B9FA2" w14:textId="77777777" w:rsidR="0049087D" w:rsidRPr="0049087D" w:rsidRDefault="0049087D" w:rsidP="0049087D">
      <w:pPr>
        <w:pStyle w:val="ListParagraph"/>
        <w:spacing w:line="240" w:lineRule="auto"/>
        <w:ind w:left="1080"/>
        <w:jc w:val="both"/>
        <w:rPr>
          <w:rFonts w:ascii="Times New Roman" w:hAnsi="Times New Roman" w:cs="Times New Roman"/>
          <w:color w:val="262626" w:themeColor="text1" w:themeTint="D9"/>
          <w:sz w:val="24"/>
          <w:szCs w:val="24"/>
        </w:rPr>
      </w:pPr>
    </w:p>
    <w:p w14:paraId="2A07F3A7" w14:textId="77777777" w:rsidR="0049087D" w:rsidRPr="0049087D" w:rsidRDefault="0049087D" w:rsidP="0049087D">
      <w:pPr>
        <w:pStyle w:val="ListParagraph"/>
        <w:numPr>
          <w:ilvl w:val="0"/>
          <w:numId w:val="1"/>
        </w:numPr>
        <w:spacing w:line="240" w:lineRule="auto"/>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 xml:space="preserve">The Parties agree that this Agreed Judgment is effective upon submission to the Court. </w:t>
      </w:r>
    </w:p>
    <w:p w14:paraId="0E1B136E" w14:textId="77777777" w:rsidR="0049087D" w:rsidRPr="0049087D" w:rsidRDefault="0049087D" w:rsidP="0049087D">
      <w:pPr>
        <w:spacing w:line="240" w:lineRule="auto"/>
        <w:rPr>
          <w:rFonts w:ascii="Times New Roman" w:hAnsi="Times New Roman" w:cs="Times New Roman"/>
          <w:color w:val="262626" w:themeColor="text1" w:themeTint="D9"/>
          <w:sz w:val="24"/>
          <w:szCs w:val="24"/>
        </w:rPr>
      </w:pPr>
    </w:p>
    <w:p w14:paraId="3FC51A8F" w14:textId="77777777" w:rsidR="0049087D" w:rsidRPr="0049087D" w:rsidRDefault="0049087D" w:rsidP="0049087D">
      <w:pPr>
        <w:spacing w:line="240" w:lineRule="auto"/>
        <w:ind w:firstLine="720"/>
        <w:rPr>
          <w:rFonts w:ascii="Times New Roman" w:hAnsi="Times New Roman" w:cs="Times New Roman"/>
          <w:color w:val="262626" w:themeColor="text1" w:themeTint="D9"/>
          <w:sz w:val="24"/>
          <w:szCs w:val="24"/>
        </w:rPr>
      </w:pPr>
      <w:r w:rsidRPr="0049087D">
        <w:rPr>
          <w:rFonts w:ascii="Times New Roman" w:hAnsi="Times New Roman" w:cs="Times New Roman"/>
          <w:color w:val="262626" w:themeColor="text1" w:themeTint="D9"/>
          <w:sz w:val="24"/>
          <w:szCs w:val="24"/>
        </w:rPr>
        <w:t>Considering the above, it appears to the Court that this Agreed Judgment disposes of all issues before this Court and this matter is hereby dismissed without prejudice.</w:t>
      </w:r>
    </w:p>
    <w:p w14:paraId="7A918205" w14:textId="77777777" w:rsidR="0049087D" w:rsidRPr="0049087D" w:rsidRDefault="0049087D">
      <w:pPr>
        <w:rPr>
          <w:color w:val="262626" w:themeColor="text1" w:themeTint="D9"/>
        </w:rPr>
      </w:pPr>
    </w:p>
    <w:p w14:paraId="1D390C6F" w14:textId="77777777" w:rsidR="0049087D" w:rsidRDefault="0049087D"/>
    <w:sectPr w:rsidR="00490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62C"/>
    <w:multiLevelType w:val="hybridMultilevel"/>
    <w:tmpl w:val="F31E451E"/>
    <w:lvl w:ilvl="0" w:tplc="17A0C9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5mK3qaWm/70EGM9bTitt8MKGBbEp6qsBWG6OF01TRc6nP0rK5akSQ3Xmt8XMUn2ksPyGIYfh5k/cLiP6fBSaIA==" w:salt="BfHkufpEL0cyfyeaIk+j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26"/>
    <w:rsid w:val="0012155B"/>
    <w:rsid w:val="00290628"/>
    <w:rsid w:val="0047489E"/>
    <w:rsid w:val="0049087D"/>
    <w:rsid w:val="005E3F56"/>
    <w:rsid w:val="005E6A1C"/>
    <w:rsid w:val="00602576"/>
    <w:rsid w:val="0070353C"/>
    <w:rsid w:val="008103A5"/>
    <w:rsid w:val="00830D00"/>
    <w:rsid w:val="008720EE"/>
    <w:rsid w:val="00875017"/>
    <w:rsid w:val="0088660E"/>
    <w:rsid w:val="008C3181"/>
    <w:rsid w:val="008F12F4"/>
    <w:rsid w:val="00932EA4"/>
    <w:rsid w:val="009B3526"/>
    <w:rsid w:val="009E6351"/>
    <w:rsid w:val="009F3E6E"/>
    <w:rsid w:val="00B64658"/>
    <w:rsid w:val="00BE3EED"/>
    <w:rsid w:val="00C86DC3"/>
    <w:rsid w:val="00D5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F5AC"/>
  <w15:chartTrackingRefBased/>
  <w15:docId w15:val="{C9A7BA23-03D7-4283-854B-2DFFAC8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628"/>
    <w:pPr>
      <w:spacing w:after="0" w:line="256" w:lineRule="auto"/>
    </w:pPr>
  </w:style>
  <w:style w:type="paragraph" w:styleId="Heading1">
    <w:name w:val="heading 1"/>
    <w:basedOn w:val="Normal"/>
    <w:next w:val="Normal"/>
    <w:link w:val="Heading1Char"/>
    <w:uiPriority w:val="9"/>
    <w:qFormat/>
    <w:rsid w:val="009B3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26"/>
    <w:rPr>
      <w:rFonts w:eastAsiaTheme="majorEastAsia" w:cstheme="majorBidi"/>
      <w:color w:val="272727" w:themeColor="text1" w:themeTint="D8"/>
    </w:rPr>
  </w:style>
  <w:style w:type="paragraph" w:styleId="Title">
    <w:name w:val="Title"/>
    <w:basedOn w:val="Normal"/>
    <w:next w:val="Normal"/>
    <w:link w:val="TitleChar"/>
    <w:uiPriority w:val="10"/>
    <w:qFormat/>
    <w:rsid w:val="009B3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26"/>
    <w:pPr>
      <w:spacing w:before="160"/>
      <w:jc w:val="center"/>
    </w:pPr>
    <w:rPr>
      <w:i/>
      <w:iCs/>
      <w:color w:val="404040" w:themeColor="text1" w:themeTint="BF"/>
    </w:rPr>
  </w:style>
  <w:style w:type="character" w:customStyle="1" w:styleId="QuoteChar">
    <w:name w:val="Quote Char"/>
    <w:basedOn w:val="DefaultParagraphFont"/>
    <w:link w:val="Quote"/>
    <w:uiPriority w:val="29"/>
    <w:rsid w:val="009B3526"/>
    <w:rPr>
      <w:i/>
      <w:iCs/>
      <w:color w:val="404040" w:themeColor="text1" w:themeTint="BF"/>
    </w:rPr>
  </w:style>
  <w:style w:type="paragraph" w:styleId="ListParagraph">
    <w:name w:val="List Paragraph"/>
    <w:basedOn w:val="Normal"/>
    <w:uiPriority w:val="34"/>
    <w:qFormat/>
    <w:rsid w:val="009B3526"/>
    <w:pPr>
      <w:ind w:left="720"/>
      <w:contextualSpacing/>
    </w:pPr>
  </w:style>
  <w:style w:type="character" w:styleId="IntenseEmphasis">
    <w:name w:val="Intense Emphasis"/>
    <w:basedOn w:val="DefaultParagraphFont"/>
    <w:uiPriority w:val="21"/>
    <w:qFormat/>
    <w:rsid w:val="009B3526"/>
    <w:rPr>
      <w:i/>
      <w:iCs/>
      <w:color w:val="0F4761" w:themeColor="accent1" w:themeShade="BF"/>
    </w:rPr>
  </w:style>
  <w:style w:type="paragraph" w:styleId="IntenseQuote">
    <w:name w:val="Intense Quote"/>
    <w:basedOn w:val="Normal"/>
    <w:next w:val="Normal"/>
    <w:link w:val="IntenseQuoteChar"/>
    <w:uiPriority w:val="30"/>
    <w:qFormat/>
    <w:rsid w:val="009B3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526"/>
    <w:rPr>
      <w:i/>
      <w:iCs/>
      <w:color w:val="0F4761" w:themeColor="accent1" w:themeShade="BF"/>
    </w:rPr>
  </w:style>
  <w:style w:type="character" w:styleId="IntenseReference">
    <w:name w:val="Intense Reference"/>
    <w:basedOn w:val="DefaultParagraphFont"/>
    <w:uiPriority w:val="32"/>
    <w:qFormat/>
    <w:rsid w:val="009B3526"/>
    <w:rPr>
      <w:b/>
      <w:bCs/>
      <w:smallCaps/>
      <w:color w:val="0F4761" w:themeColor="accent1" w:themeShade="BF"/>
      <w:spacing w:val="5"/>
    </w:rPr>
  </w:style>
  <w:style w:type="paragraph" w:customStyle="1" w:styleId="Body">
    <w:name w:val="Body"/>
    <w:rsid w:val="00290628"/>
    <w:pPr>
      <w:spacing w:after="0" w:line="240" w:lineRule="auto"/>
    </w:pPr>
    <w:rPr>
      <w:rFonts w:ascii="Helvetica" w:eastAsia="Arial Unicode MS" w:hAnsi="Arial Unicode MS"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3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5</cp:revision>
  <cp:lastPrinted>2024-12-13T19:59:00Z</cp:lastPrinted>
  <dcterms:created xsi:type="dcterms:W3CDTF">2025-02-21T15:57:00Z</dcterms:created>
  <dcterms:modified xsi:type="dcterms:W3CDTF">2025-02-21T16:03:00Z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2024-12-13T18:19:32Z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7395a4bc-0169-47de-bd05-27ff4e9f725c</vt:lpwstr>
  </property>
  <property fmtid="{D5CDD505-2E9C-101B-9397-08002B2CF9AE}" pid="8" name="MSIP_Label_defa4170-0d19-0005-0004-bc88714345d2_ContentBits">
    <vt:lpwstr>0</vt:lpwstr>
  </property>
</Properties>
</file>