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CF906C" w14:textId="77777777" w:rsidR="00AA1B23" w:rsidRDefault="00AA1B23">
      <w:pPr>
        <w:rPr>
          <w:rFonts w:ascii="Yu Gothic UI" w:eastAsia="Yu Gothic UI" w:cs="Yu Gothic UI"/>
        </w:rPr>
      </w:pPr>
      <w:r>
        <w:rPr>
          <w:rFonts w:ascii="Yu Gothic UI" w:eastAsia="Yu Gothic UI" w:cs="Yu Gothic UI"/>
          <w:b/>
          <w:bCs/>
          <w:sz w:val="28"/>
          <w:szCs w:val="28"/>
        </w:rPr>
        <w:t>Marriage Licenses</w:t>
      </w:r>
    </w:p>
    <w:p w14:paraId="4AE44478" w14:textId="77777777" w:rsidR="00AA1B23" w:rsidRDefault="00AA1B23">
      <w:pPr>
        <w:rPr>
          <w:rFonts w:ascii="Yu Gothic UI" w:eastAsia="Yu Gothic UI" w:cs="Yu Gothic UI"/>
        </w:rPr>
      </w:pPr>
      <w:r>
        <w:rPr>
          <w:rFonts w:ascii="Yu Gothic UI" w:eastAsia="Yu Gothic UI" w:cs="Yu Gothic UI"/>
        </w:rPr>
        <w:t xml:space="preserve"> </w:t>
      </w:r>
    </w:p>
    <w:p w14:paraId="32238324" w14:textId="77777777" w:rsidR="00AA1B23" w:rsidRDefault="00AA1B23">
      <w:pPr>
        <w:rPr>
          <w:rFonts w:ascii="Yu Gothic UI" w:eastAsia="Yu Gothic UI" w:cs="Yu Gothic UI"/>
        </w:rPr>
      </w:pPr>
      <w:r>
        <w:rPr>
          <w:rFonts w:ascii="Yu Gothic UI" w:eastAsia="Yu Gothic UI" w:cs="Yu Gothic UI"/>
        </w:rPr>
        <w:t>A Marriage License can be obtained through the County Clerk</w:t>
      </w:r>
      <w:r>
        <w:rPr>
          <w:rFonts w:ascii="Yu Gothic UI" w:eastAsia="Yu Gothic UI" w:cs="Yu Gothic UI"/>
        </w:rPr>
        <w:t>’</w:t>
      </w:r>
      <w:r>
        <w:rPr>
          <w:rFonts w:ascii="Yu Gothic UI" w:eastAsia="Yu Gothic UI" w:cs="Yu Gothic UI"/>
        </w:rPr>
        <w:t xml:space="preserve">s Office. You must obtain a Marriage License 72 hours prior to being married. Both parties must be present, your Social Security Card and </w:t>
      </w:r>
      <w:proofErr w:type="spellStart"/>
      <w:r>
        <w:rPr>
          <w:rFonts w:ascii="Yu Gothic UI" w:eastAsia="Yu Gothic UI" w:cs="Yu Gothic UI"/>
        </w:rPr>
        <w:t>Drivers</w:t>
      </w:r>
      <w:proofErr w:type="spellEnd"/>
      <w:r>
        <w:rPr>
          <w:rFonts w:ascii="Yu Gothic UI" w:eastAsia="Yu Gothic UI" w:cs="Yu Gothic UI"/>
        </w:rPr>
        <w:t xml:space="preserve"> License are required. The Fee for obtaining a Marriage License is $82.00. Payment must be cash or debit/credit card. (a processing fee will be charged on all debit/credit cards)</w:t>
      </w:r>
    </w:p>
    <w:p w14:paraId="176AC3DD" w14:textId="77777777" w:rsidR="00AA1B23" w:rsidRDefault="00AA1B23">
      <w:pPr>
        <w:rPr>
          <w:rFonts w:ascii="Yu Gothic UI" w:eastAsia="Yu Gothic UI" w:cs="Yu Gothic UI"/>
        </w:rPr>
      </w:pPr>
    </w:p>
    <w:p w14:paraId="75E8A935" w14:textId="77777777" w:rsidR="00AA1B23" w:rsidRDefault="00AA1B23">
      <w:pPr>
        <w:rPr>
          <w:rFonts w:ascii="Yu Gothic UI" w:eastAsia="Yu Gothic UI" w:cs="Yu Gothic UI"/>
        </w:rPr>
      </w:pPr>
      <w:r>
        <w:rPr>
          <w:rFonts w:ascii="Yu Gothic UI" w:eastAsia="Yu Gothic UI" w:cs="Yu Gothic UI"/>
        </w:rPr>
        <w:t xml:space="preserve">Certified Copies </w:t>
      </w:r>
      <w:proofErr w:type="gramStart"/>
      <w:r>
        <w:rPr>
          <w:rFonts w:ascii="Yu Gothic UI" w:eastAsia="Yu Gothic UI" w:cs="Yu Gothic UI"/>
        </w:rPr>
        <w:t>Of</w:t>
      </w:r>
      <w:proofErr w:type="gramEnd"/>
      <w:r>
        <w:rPr>
          <w:rFonts w:ascii="Yu Gothic UI" w:eastAsia="Yu Gothic UI" w:cs="Yu Gothic UI"/>
        </w:rPr>
        <w:t xml:space="preserve"> Marriage License</w:t>
      </w:r>
    </w:p>
    <w:p w14:paraId="79B051BC" w14:textId="77777777" w:rsidR="00AA1B23" w:rsidRDefault="00AA1B23">
      <w:pPr>
        <w:rPr>
          <w:rFonts w:ascii="Yu Gothic UI" w:eastAsia="Yu Gothic UI" w:cs="Yu Gothic UI"/>
        </w:rPr>
      </w:pPr>
    </w:p>
    <w:p w14:paraId="7C3C8052" w14:textId="77777777" w:rsidR="00AA1B23" w:rsidRDefault="00AA1B23">
      <w:pPr>
        <w:ind w:right="-90"/>
        <w:rPr>
          <w:rFonts w:ascii="Yu Gothic UI" w:eastAsia="Yu Gothic UI" w:cs="Yu Gothic UI"/>
        </w:rPr>
      </w:pPr>
      <w:r>
        <w:rPr>
          <w:rFonts w:ascii="Yu Gothic UI" w:eastAsia="Yu Gothic UI" w:cs="Yu Gothic UI"/>
        </w:rPr>
        <w:t>Certified copies of Marriage Records are available for a fee of $8.00 each. We only have marriage licenses that were purchased and filed in Rains County.</w:t>
      </w:r>
    </w:p>
    <w:p w14:paraId="3813C0B3" w14:textId="77777777" w:rsidR="00AA1B23" w:rsidRDefault="00AA1B23">
      <w:pPr>
        <w:ind w:right="-90"/>
        <w:rPr>
          <w:rFonts w:ascii="Yu Gothic UI" w:eastAsia="Yu Gothic UI" w:cs="Yu Gothic UI"/>
        </w:rPr>
      </w:pPr>
    </w:p>
    <w:p w14:paraId="68D4770E" w14:textId="77777777" w:rsidR="00AA1B23" w:rsidRDefault="00AA1B23">
      <w:pPr>
        <w:ind w:right="-90"/>
        <w:rPr>
          <w:rFonts w:ascii="Yu Gothic UI" w:eastAsia="Yu Gothic UI" w:cs="Yu Gothic UI"/>
        </w:rPr>
      </w:pPr>
      <w:r>
        <w:rPr>
          <w:rFonts w:ascii="Yu Gothic UI" w:eastAsia="Yu Gothic UI" w:cs="Yu Gothic UI"/>
        </w:rPr>
        <w:t>You will need to include in your request the name of the bride and groom as well as the date of marriage. Personal checks accepted. EMAIL REQUESTS ARE NOT ACCEPTED. Marriage records are open records, no application form is required. No plain copies are issued. Marriage Records are issued as certified copies.</w:t>
      </w:r>
    </w:p>
    <w:p w14:paraId="39E840BC" w14:textId="77777777" w:rsidR="00AA1B23" w:rsidRDefault="00AA1B23">
      <w:pPr>
        <w:ind w:right="-90"/>
        <w:rPr>
          <w:rFonts w:ascii="Yu Gothic UI" w:eastAsia="Yu Gothic UI" w:cs="Yu Gothic UI"/>
        </w:rPr>
      </w:pPr>
    </w:p>
    <w:p w14:paraId="1E082E50" w14:textId="77777777" w:rsidR="00AA1B23" w:rsidRDefault="00AA1B23">
      <w:pPr>
        <w:ind w:right="-90"/>
        <w:rPr>
          <w:rFonts w:ascii="Yu Gothic UI" w:eastAsia="Yu Gothic UI" w:cs="Yu Gothic UI"/>
        </w:rPr>
      </w:pPr>
      <w:r>
        <w:rPr>
          <w:rFonts w:ascii="Yu Gothic UI" w:eastAsia="Yu Gothic UI" w:cs="Yu Gothic UI"/>
          <w:b/>
          <w:bCs/>
        </w:rPr>
        <w:t>***PLEASE ARRIVE BY 3:45 P.M. TO APPLY***</w:t>
      </w:r>
    </w:p>
    <w:p w14:paraId="3AE56783" w14:textId="77777777" w:rsidR="00AA1B23" w:rsidRDefault="00AA1B23">
      <w:pPr>
        <w:ind w:right="-90"/>
      </w:pPr>
    </w:p>
    <w:p w14:paraId="08BDCA5A" w14:textId="18DB98BA" w:rsidR="007937AE" w:rsidRDefault="007937AE">
      <w:pPr>
        <w:ind w:right="-90"/>
      </w:pPr>
      <w:r>
        <w:t>______________________________________________________________________________</w:t>
      </w:r>
    </w:p>
    <w:p w14:paraId="5F2E89B6" w14:textId="3B7EE1E6" w:rsidR="007937AE" w:rsidRDefault="007937AE">
      <w:pPr>
        <w:ind w:right="-90"/>
      </w:pPr>
      <w:r>
        <w:t xml:space="preserve">Minors seeking a marriage license. You must be 18 years of age to apply for a Marriage License. The State of Texas no longer allows parental consent for marriage if you are under the age of 18. </w:t>
      </w:r>
    </w:p>
    <w:p w14:paraId="4421FDF3" w14:textId="77777777" w:rsidR="007937AE" w:rsidRDefault="007937AE" w:rsidP="007937AE">
      <w:pPr>
        <w:pStyle w:val="NormalWeb"/>
        <w:jc w:val="center"/>
        <w:rPr>
          <w:rFonts w:ascii="Cambria Math" w:hAnsi="Cambria Math"/>
          <w:color w:val="000000"/>
          <w:sz w:val="27"/>
          <w:szCs w:val="27"/>
        </w:rPr>
      </w:pPr>
    </w:p>
    <w:p w14:paraId="2885DE0E" w14:textId="0DAD1597" w:rsidR="007937AE" w:rsidRDefault="007937AE" w:rsidP="007937AE">
      <w:pPr>
        <w:pStyle w:val="NormalWeb"/>
        <w:jc w:val="center"/>
        <w:rPr>
          <w:rFonts w:ascii="Cambria Math" w:hAnsi="Cambria Math"/>
          <w:color w:val="000000"/>
          <w:sz w:val="27"/>
          <w:szCs w:val="27"/>
        </w:rPr>
      </w:pPr>
      <w:r>
        <w:rPr>
          <w:rFonts w:ascii="Cambria Math" w:hAnsi="Cambria Math"/>
          <w:color w:val="000000"/>
          <w:sz w:val="27"/>
          <w:szCs w:val="27"/>
        </w:rPr>
        <w:t xml:space="preserve">FAMILY CODE TITLE 1. </w:t>
      </w:r>
    </w:p>
    <w:p w14:paraId="6DAE633C" w14:textId="77777777" w:rsidR="007937AE" w:rsidRDefault="007937AE" w:rsidP="007937AE">
      <w:pPr>
        <w:pStyle w:val="NormalWeb"/>
        <w:jc w:val="center"/>
        <w:rPr>
          <w:rFonts w:ascii="Cambria Math" w:hAnsi="Cambria Math"/>
          <w:color w:val="000000"/>
          <w:sz w:val="27"/>
          <w:szCs w:val="27"/>
        </w:rPr>
      </w:pPr>
      <w:r>
        <w:rPr>
          <w:rFonts w:ascii="Cambria Math" w:hAnsi="Cambria Math"/>
          <w:color w:val="000000"/>
          <w:sz w:val="27"/>
          <w:szCs w:val="27"/>
        </w:rPr>
        <w:t xml:space="preserve">THE MARRIAGE RELATIONSHIP SUBTITLE A. </w:t>
      </w:r>
    </w:p>
    <w:p w14:paraId="6EB85EA4" w14:textId="77777777" w:rsidR="007937AE" w:rsidRDefault="007937AE" w:rsidP="007937AE">
      <w:pPr>
        <w:pStyle w:val="NormalWeb"/>
        <w:jc w:val="center"/>
        <w:rPr>
          <w:rFonts w:ascii="Cambria Math" w:hAnsi="Cambria Math"/>
          <w:color w:val="000000"/>
          <w:sz w:val="27"/>
          <w:szCs w:val="27"/>
        </w:rPr>
      </w:pPr>
      <w:r>
        <w:rPr>
          <w:rFonts w:ascii="Cambria Math" w:hAnsi="Cambria Math"/>
          <w:color w:val="000000"/>
          <w:sz w:val="27"/>
          <w:szCs w:val="27"/>
        </w:rPr>
        <w:t xml:space="preserve">MARRIAGE CHAPTER 2. </w:t>
      </w:r>
    </w:p>
    <w:p w14:paraId="66466357" w14:textId="3213BBCE" w:rsidR="007937AE" w:rsidRDefault="007937AE" w:rsidP="007937AE">
      <w:pPr>
        <w:pStyle w:val="NormalWeb"/>
        <w:jc w:val="center"/>
        <w:rPr>
          <w:rFonts w:ascii="Cambria Math" w:hAnsi="Cambria Math"/>
          <w:color w:val="000000"/>
          <w:sz w:val="27"/>
          <w:szCs w:val="27"/>
        </w:rPr>
      </w:pPr>
      <w:r>
        <w:rPr>
          <w:rFonts w:ascii="Cambria Math" w:hAnsi="Cambria Math"/>
          <w:color w:val="000000"/>
          <w:sz w:val="27"/>
          <w:szCs w:val="27"/>
        </w:rPr>
        <w:t>THE MARRIAGE RELATIONSHIP SUBCHAPTER A. APPLICATION FOR MARRIAGE LICENSE</w:t>
      </w:r>
    </w:p>
    <w:p w14:paraId="5D24FDB1" w14:textId="77777777" w:rsidR="007937AE" w:rsidRDefault="007937AE" w:rsidP="007937AE">
      <w:pPr>
        <w:pStyle w:val="NormalWeb"/>
        <w:rPr>
          <w:rFonts w:ascii="Cambria Math" w:hAnsi="Cambria Math"/>
          <w:color w:val="000000"/>
          <w:sz w:val="27"/>
          <w:szCs w:val="27"/>
        </w:rPr>
      </w:pPr>
      <w:r>
        <w:rPr>
          <w:rFonts w:ascii="Cambria Math" w:hAnsi="Cambria Math"/>
          <w:color w:val="000000"/>
          <w:sz w:val="27"/>
          <w:szCs w:val="27"/>
        </w:rPr>
        <w:t xml:space="preserve">Sec. 2.003. APPLICATION FOR LICENSE BY MINOR. (a) A person under 18 years of age may not marry unless the person has been granted by this state or another </w:t>
      </w:r>
    </w:p>
    <w:p w14:paraId="122FD89C" w14:textId="3A189BFD" w:rsidR="007937AE" w:rsidRDefault="007937AE" w:rsidP="007937AE">
      <w:pPr>
        <w:pStyle w:val="NormalWeb"/>
        <w:rPr>
          <w:rFonts w:ascii="Cambria Math" w:hAnsi="Cambria Math"/>
          <w:color w:val="000000"/>
          <w:sz w:val="27"/>
          <w:szCs w:val="27"/>
        </w:rPr>
      </w:pPr>
      <w:r>
        <w:rPr>
          <w:rFonts w:ascii="Cambria Math" w:hAnsi="Cambria Math"/>
          <w:color w:val="000000"/>
          <w:sz w:val="27"/>
          <w:szCs w:val="27"/>
        </w:rPr>
        <w:lastRenderedPageBreak/>
        <w:t>state a court order removing the disabilities of minority of the person for general purposes.</w:t>
      </w:r>
    </w:p>
    <w:p w14:paraId="50958DF2" w14:textId="77777777" w:rsidR="007937AE" w:rsidRDefault="007937AE" w:rsidP="007937AE">
      <w:pPr>
        <w:pStyle w:val="NormalWeb"/>
        <w:rPr>
          <w:rFonts w:ascii="Cambria Math" w:hAnsi="Cambria Math"/>
          <w:color w:val="000000"/>
          <w:sz w:val="27"/>
          <w:szCs w:val="27"/>
        </w:rPr>
      </w:pPr>
      <w:r>
        <w:rPr>
          <w:rFonts w:ascii="Cambria Math" w:hAnsi="Cambria Math"/>
          <w:color w:val="000000"/>
          <w:sz w:val="27"/>
          <w:szCs w:val="27"/>
        </w:rPr>
        <w:t>(b) In addition to the other requirements provided by this chapter, a person under 18 years of age applying for a license must provide to the county clerk:</w:t>
      </w:r>
    </w:p>
    <w:p w14:paraId="14735C60" w14:textId="77777777" w:rsidR="007937AE" w:rsidRDefault="007937AE" w:rsidP="007937AE">
      <w:pPr>
        <w:pStyle w:val="NormalWeb"/>
        <w:rPr>
          <w:rFonts w:ascii="Cambria Math" w:hAnsi="Cambria Math"/>
          <w:color w:val="000000"/>
          <w:sz w:val="27"/>
          <w:szCs w:val="27"/>
        </w:rPr>
      </w:pPr>
      <w:r>
        <w:rPr>
          <w:rFonts w:ascii="Cambria Math" w:hAnsi="Cambria Math"/>
          <w:color w:val="000000"/>
          <w:sz w:val="27"/>
          <w:szCs w:val="27"/>
        </w:rPr>
        <w:t>(1) a court order granted by this state under Chapter 31 removing the disabilities of minority of the person for general purposes; or</w:t>
      </w:r>
    </w:p>
    <w:p w14:paraId="28AB9216" w14:textId="77777777" w:rsidR="007937AE" w:rsidRDefault="007937AE" w:rsidP="007937AE">
      <w:pPr>
        <w:pStyle w:val="NormalWeb"/>
        <w:rPr>
          <w:rFonts w:ascii="Cambria Math" w:hAnsi="Cambria Math"/>
          <w:color w:val="000000"/>
          <w:sz w:val="27"/>
          <w:szCs w:val="27"/>
        </w:rPr>
      </w:pPr>
      <w:r>
        <w:rPr>
          <w:rFonts w:ascii="Cambria Math" w:hAnsi="Cambria Math"/>
          <w:color w:val="000000"/>
          <w:sz w:val="27"/>
          <w:szCs w:val="27"/>
        </w:rPr>
        <w:t>(2) if the person is a nonresident minor, a certified copy of an order removing the disabilities of minority of the person for general purposes filed with this state under Section 31.007.</w:t>
      </w:r>
    </w:p>
    <w:p w14:paraId="59102D35" w14:textId="77777777" w:rsidR="007937AE" w:rsidRDefault="007937AE" w:rsidP="007937AE">
      <w:pPr>
        <w:pStyle w:val="NormalWeb"/>
        <w:rPr>
          <w:rFonts w:ascii="Cambria Math" w:hAnsi="Cambria Math"/>
          <w:color w:val="000000"/>
          <w:sz w:val="27"/>
          <w:szCs w:val="27"/>
        </w:rPr>
      </w:pPr>
      <w:r>
        <w:rPr>
          <w:rFonts w:ascii="Cambria Math" w:hAnsi="Cambria Math"/>
          <w:color w:val="000000"/>
          <w:sz w:val="27"/>
          <w:szCs w:val="27"/>
        </w:rPr>
        <w:t xml:space="preserve">Added by Acts 1997, 75th Leg., </w:t>
      </w:r>
      <w:proofErr w:type="spellStart"/>
      <w:r>
        <w:rPr>
          <w:rFonts w:ascii="Cambria Math" w:hAnsi="Cambria Math"/>
          <w:color w:val="000000"/>
          <w:sz w:val="27"/>
          <w:szCs w:val="27"/>
        </w:rPr>
        <w:t>ch.</w:t>
      </w:r>
      <w:proofErr w:type="spellEnd"/>
      <w:r>
        <w:rPr>
          <w:rFonts w:ascii="Cambria Math" w:hAnsi="Cambria Math"/>
          <w:color w:val="000000"/>
          <w:sz w:val="27"/>
          <w:szCs w:val="27"/>
        </w:rPr>
        <w:t xml:space="preserve"> 7, Sec. 1, eff. April 17, 1997.</w:t>
      </w:r>
    </w:p>
    <w:p w14:paraId="5CA33493" w14:textId="77777777" w:rsidR="007937AE" w:rsidRDefault="007937AE" w:rsidP="007937AE">
      <w:pPr>
        <w:pStyle w:val="NormalWeb"/>
        <w:rPr>
          <w:rFonts w:ascii="Cambria Math" w:hAnsi="Cambria Math"/>
          <w:color w:val="000000"/>
          <w:sz w:val="27"/>
          <w:szCs w:val="27"/>
        </w:rPr>
      </w:pPr>
      <w:r>
        <w:rPr>
          <w:rFonts w:ascii="Cambria Math" w:hAnsi="Cambria Math"/>
          <w:color w:val="000000"/>
          <w:sz w:val="27"/>
          <w:szCs w:val="27"/>
        </w:rPr>
        <w:t>Amended by: Acts 2017, 85th Leg., R.S., Ch. 934 (S.B. 1705), Sec. 1, eff. September 1, 2017.</w:t>
      </w:r>
    </w:p>
    <w:p w14:paraId="3FA507C8" w14:textId="77777777" w:rsidR="007937AE" w:rsidRDefault="007937AE">
      <w:pPr>
        <w:ind w:right="-90"/>
      </w:pPr>
    </w:p>
    <w:sectPr w:rsidR="007937AE" w:rsidSect="00AA1B23">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UI">
    <w:panose1 w:val="020B05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B23"/>
    <w:rsid w:val="007937AE"/>
    <w:rsid w:val="00AA1B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B621EEE"/>
  <w14:defaultImageDpi w14:val="0"/>
  <w15:docId w15:val="{36D1C9CA-5265-4AD7-8A8C-77E6AD993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cs="Times New Roman"/>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styleId="NormalWeb">
    <w:name w:val="Normal (Web)"/>
    <w:basedOn w:val="Normal"/>
    <w:uiPriority w:val="99"/>
    <w:semiHidden/>
    <w:unhideWhenUsed/>
    <w:rsid w:val="007937AE"/>
    <w:pPr>
      <w:widowControl/>
      <w:autoSpaceDE/>
      <w:autoSpaceDN/>
      <w:adjustRightInd/>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51021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338</Words>
  <Characters>1933</Characters>
  <Application>Microsoft Office Word</Application>
  <DocSecurity>0</DocSecurity>
  <Lines>16</Lines>
  <Paragraphs>4</Paragraphs>
  <ScaleCrop>false</ScaleCrop>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Sawyer</dc:creator>
  <cp:keywords/>
  <dc:description/>
  <cp:lastModifiedBy>Mandy Sawyer</cp:lastModifiedBy>
  <cp:revision>2</cp:revision>
  <dcterms:created xsi:type="dcterms:W3CDTF">2024-05-06T15:28:00Z</dcterms:created>
  <dcterms:modified xsi:type="dcterms:W3CDTF">2024-05-06T15:28:00Z</dcterms:modified>
</cp:coreProperties>
</file>