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C13B" w14:textId="50865027" w:rsidR="00645F21" w:rsidRPr="00E92F72" w:rsidRDefault="00645F21" w:rsidP="00645F21">
      <w:pPr>
        <w:spacing w:after="1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Scott County Fiscal Court held a meeting on Thursday, August 28, 2025. Judge Covington called the meeting to order. Present were </w:t>
      </w:r>
      <w:r w:rsidRPr="00E92F72">
        <w:rPr>
          <w:rFonts w:ascii="Garamond" w:hAnsi="Garamond"/>
          <w:sz w:val="28"/>
          <w:szCs w:val="28"/>
        </w:rPr>
        <w:t>Magistrates Mr. Hostetler, Mr. Jones, Mr. Wallace, Mr. Corman, Mr. Ellison, Mr. Pratt, Mr. Livingston, and County Attorney, Cam Culbertson.</w:t>
      </w:r>
    </w:p>
    <w:p w14:paraId="1879E56E" w14:textId="616C1B3F" w:rsidR="00645F21" w:rsidRDefault="00645F21" w:rsidP="00645F21">
      <w:pPr>
        <w:spacing w:after="160"/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A motion was made by Mr</w:t>
      </w:r>
      <w:r w:rsidRPr="00A63352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.</w:t>
      </w:r>
      <w:r w:rsidR="00E92F72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Jones</w:t>
      </w:r>
      <w:r w:rsidRPr="00A63352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with second by Mr</w:t>
      </w:r>
      <w:r w:rsidRPr="00E92F72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. </w:t>
      </w:r>
      <w:r w:rsidR="00E92F72" w:rsidRPr="00E92F72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Livingston</w:t>
      </w:r>
      <w:r w:rsidRPr="00E92F72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to 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approve the previous meeting minutes </w:t>
      </w:r>
      <w:r w:rsidRPr="00645F21">
        <w:rPr>
          <w:rFonts w:ascii="Garamond" w:eastAsia="Arial Unicode MS" w:hAnsi="Garamond" w:cs="Arial Unicode MS"/>
          <w:kern w:val="0"/>
          <w:sz w:val="26"/>
          <w:szCs w:val="26"/>
          <w14:ligatures w14:val="none"/>
        </w:rPr>
        <w:t>(7/24 &amp; 8/18)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. Court voted unanimous.</w:t>
      </w:r>
    </w:p>
    <w:p w14:paraId="3127EDFA" w14:textId="3E29CFB1" w:rsidR="00645F21" w:rsidRPr="00E4538D" w:rsidRDefault="00645F21" w:rsidP="00645F21">
      <w:pPr>
        <w:spacing w:after="160"/>
        <w:rPr>
          <w:rFonts w:ascii="Garamond" w:hAnsi="Garamond"/>
          <w:kern w:val="0"/>
          <w:sz w:val="28"/>
          <w:szCs w:val="28"/>
          <w14:ligatures w14:val="none"/>
        </w:rPr>
      </w:pPr>
      <w:r>
        <w:rPr>
          <w:rFonts w:ascii="Garamond" w:hAnsi="Garamond"/>
          <w:kern w:val="0"/>
          <w:sz w:val="28"/>
          <w:szCs w:val="28"/>
          <w14:ligatures w14:val="none"/>
        </w:rPr>
        <w:t xml:space="preserve">A motion was made by </w:t>
      </w:r>
      <w:r w:rsidRPr="00A63352">
        <w:rPr>
          <w:rFonts w:ascii="Garamond" w:hAnsi="Garamond"/>
          <w:kern w:val="0"/>
          <w:sz w:val="28"/>
          <w:szCs w:val="28"/>
          <w14:ligatures w14:val="none"/>
        </w:rPr>
        <w:t xml:space="preserve">Mr. </w:t>
      </w:r>
      <w:r w:rsidR="00E92F72" w:rsidRPr="00E92F72">
        <w:rPr>
          <w:rFonts w:ascii="Garamond" w:hAnsi="Garamond"/>
          <w:kern w:val="0"/>
          <w:sz w:val="28"/>
          <w:szCs w:val="28"/>
          <w14:ligatures w14:val="none"/>
        </w:rPr>
        <w:t>Corman</w:t>
      </w:r>
      <w:r w:rsidR="00E92F72">
        <w:rPr>
          <w:rFonts w:ascii="Garamond" w:hAnsi="Garamond"/>
          <w:color w:val="EE0000"/>
          <w:kern w:val="0"/>
          <w:sz w:val="28"/>
          <w:szCs w:val="28"/>
          <w14:ligatures w14:val="none"/>
        </w:rPr>
        <w:t xml:space="preserve"> </w:t>
      </w:r>
      <w:r w:rsidRPr="00A63352">
        <w:rPr>
          <w:rFonts w:ascii="Garamond" w:hAnsi="Garamond"/>
          <w:kern w:val="0"/>
          <w:sz w:val="28"/>
          <w:szCs w:val="28"/>
          <w14:ligatures w14:val="none"/>
        </w:rPr>
        <w:t xml:space="preserve">with second by Mr. </w:t>
      </w:r>
      <w:r w:rsidR="00E92F72" w:rsidRPr="00E92F72">
        <w:rPr>
          <w:rFonts w:ascii="Garamond" w:hAnsi="Garamond"/>
          <w:kern w:val="0"/>
          <w:sz w:val="28"/>
          <w:szCs w:val="28"/>
          <w14:ligatures w14:val="none"/>
        </w:rPr>
        <w:t>Ellison</w:t>
      </w:r>
      <w:r w:rsidRPr="00A63352">
        <w:rPr>
          <w:rFonts w:ascii="Garamond" w:hAnsi="Garamond"/>
          <w:kern w:val="0"/>
          <w:sz w:val="28"/>
          <w:szCs w:val="28"/>
          <w14:ligatures w14:val="none"/>
        </w:rPr>
        <w:t xml:space="preserve"> </w:t>
      </w:r>
      <w:r>
        <w:rPr>
          <w:rFonts w:ascii="Garamond" w:hAnsi="Garamond"/>
          <w:kern w:val="0"/>
          <w:sz w:val="28"/>
          <w:szCs w:val="28"/>
          <w14:ligatures w14:val="none"/>
        </w:rPr>
        <w:t xml:space="preserve">to approve the following transfers. Court voted unanimous. </w:t>
      </w:r>
      <w:r>
        <w:rPr>
          <w:rFonts w:ascii="Garamond" w:hAnsi="Garamond"/>
          <w:kern w:val="0"/>
          <w:sz w:val="28"/>
          <w:szCs w:val="28"/>
          <w14:ligatures w14:val="none"/>
        </w:rPr>
        <w:br/>
      </w:r>
      <w:r w:rsidR="00E4538D">
        <w:rPr>
          <w:rFonts w:ascii="Garamond" w:hAnsi="Garamond"/>
          <w:noProof/>
          <w:kern w:val="0"/>
          <w:sz w:val="28"/>
          <w:szCs w:val="28"/>
        </w:rPr>
        <w:drawing>
          <wp:inline distT="0" distB="0" distL="0" distR="0" wp14:anchorId="505E5214" wp14:editId="38D19A82">
            <wp:extent cx="5943600" cy="2449830"/>
            <wp:effectExtent l="0" t="0" r="0" b="7620"/>
            <wp:docPr id="117607140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07140" name="Picture 1" descr="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538D">
        <w:rPr>
          <w:rFonts w:ascii="Garamond" w:hAnsi="Garamond"/>
          <w:kern w:val="0"/>
          <w:sz w:val="28"/>
          <w:szCs w:val="28"/>
          <w14:ligatures w14:val="none"/>
        </w:rPr>
        <w:br/>
      </w:r>
      <w:r>
        <w:rPr>
          <w:rFonts w:ascii="Garamond" w:hAnsi="Garamond"/>
          <w:kern w:val="0"/>
          <w:sz w:val="28"/>
          <w:szCs w:val="28"/>
          <w14:ligatures w14:val="none"/>
        </w:rPr>
        <w:br/>
      </w:r>
      <w:r>
        <w:rPr>
          <w:rFonts w:ascii="Garamond" w:hAnsi="Garamond"/>
          <w:sz w:val="28"/>
          <w:szCs w:val="28"/>
        </w:rPr>
        <w:t>A motion was made by Mr.</w:t>
      </w:r>
      <w:r w:rsidR="00E92F72">
        <w:rPr>
          <w:rFonts w:ascii="Garamond" w:hAnsi="Garamond"/>
          <w:sz w:val="28"/>
          <w:szCs w:val="28"/>
        </w:rPr>
        <w:t xml:space="preserve"> Hostetler</w:t>
      </w:r>
      <w:r>
        <w:rPr>
          <w:rFonts w:ascii="Garamond" w:hAnsi="Garamond"/>
          <w:sz w:val="28"/>
          <w:szCs w:val="28"/>
        </w:rPr>
        <w:t xml:space="preserve"> with second by Mr.</w:t>
      </w:r>
      <w:r w:rsidR="00E92F72">
        <w:rPr>
          <w:rFonts w:ascii="Garamond" w:hAnsi="Garamond"/>
          <w:sz w:val="28"/>
          <w:szCs w:val="28"/>
        </w:rPr>
        <w:t xml:space="preserve"> Wallace</w:t>
      </w:r>
      <w:r>
        <w:rPr>
          <w:rFonts w:ascii="Garamond" w:hAnsi="Garamond"/>
          <w:sz w:val="28"/>
          <w:szCs w:val="28"/>
        </w:rPr>
        <w:t xml:space="preserve"> to approve the bills as presented and the following hand checks. Court voted unanimous.</w:t>
      </w: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6"/>
          <w:szCs w:val="26"/>
        </w:rPr>
        <w:t>Road Fund/ General $500,000.00, Jail Fund/ General $500,000.00, Capital Fund/ General $282,000.00, Noble View/ General $2,374.19</w:t>
      </w:r>
    </w:p>
    <w:p w14:paraId="08BCCA21" w14:textId="718968DA" w:rsidR="00645F21" w:rsidRPr="00753C72" w:rsidRDefault="00645F21" w:rsidP="00753C72">
      <w:pPr>
        <w:pStyle w:val="Body"/>
        <w:spacing w:after="160" w:line="252" w:lineRule="auto"/>
        <w:rPr>
          <w:rFonts w:ascii="Garamond" w:hAnsi="Garamond"/>
          <w:color w:val="auto"/>
          <w:sz w:val="28"/>
          <w:szCs w:val="28"/>
        </w:rPr>
      </w:pPr>
      <w:r w:rsidRPr="00645F21">
        <w:rPr>
          <w:rFonts w:ascii="Garamond" w:hAnsi="Garamond"/>
          <w:sz w:val="28"/>
          <w:szCs w:val="28"/>
        </w:rPr>
        <w:t xml:space="preserve">Clerk fees were submitted in the amount of </w:t>
      </w:r>
      <w:r w:rsidRPr="00645F21">
        <w:rPr>
          <w:rFonts w:ascii="Garamond" w:hAnsi="Garamond"/>
          <w:sz w:val="27"/>
          <w:szCs w:val="27"/>
        </w:rPr>
        <w:t>$</w:t>
      </w:r>
      <w:r>
        <w:rPr>
          <w:rFonts w:ascii="Garamond" w:hAnsi="Garamond"/>
          <w:sz w:val="27"/>
          <w:szCs w:val="27"/>
        </w:rPr>
        <w:t>206,519.02</w:t>
      </w:r>
      <w:r w:rsidR="00753C72">
        <w:rPr>
          <w:rFonts w:ascii="Garamond" w:hAnsi="Garamond"/>
          <w:sz w:val="27"/>
          <w:szCs w:val="27"/>
        </w:rPr>
        <w:t xml:space="preserve">; </w:t>
      </w:r>
      <w:r w:rsidR="00753C72">
        <w:rPr>
          <w:rFonts w:ascii="Garamond" w:hAnsi="Garamond"/>
          <w:color w:val="auto"/>
          <w:sz w:val="28"/>
          <w:szCs w:val="28"/>
        </w:rPr>
        <w:t xml:space="preserve">fees were submitted on/by </w:t>
      </w:r>
      <w:r w:rsidR="00753C72">
        <w:rPr>
          <w:rFonts w:ascii="Garamond" w:hAnsi="Garamond"/>
          <w:color w:val="auto"/>
          <w:sz w:val="27"/>
          <w:szCs w:val="27"/>
        </w:rPr>
        <w:t>August 10</w:t>
      </w:r>
      <w:r w:rsidR="00753C72">
        <w:rPr>
          <w:rFonts w:ascii="Garamond" w:hAnsi="Garamond"/>
          <w:color w:val="auto"/>
          <w:sz w:val="27"/>
          <w:szCs w:val="27"/>
          <w:vertAlign w:val="superscript"/>
        </w:rPr>
        <w:t>th</w:t>
      </w:r>
      <w:r w:rsidR="00753C72">
        <w:rPr>
          <w:rFonts w:ascii="Garamond" w:hAnsi="Garamond"/>
          <w:color w:val="auto"/>
          <w:sz w:val="28"/>
          <w:szCs w:val="28"/>
        </w:rPr>
        <w:t>.</w:t>
      </w:r>
    </w:p>
    <w:p w14:paraId="470BC562" w14:textId="041B4675" w:rsidR="00243C1C" w:rsidRPr="00E92F72" w:rsidRDefault="00E92F72" w:rsidP="00645F21">
      <w:pPr>
        <w:spacing w:after="160" w:line="259" w:lineRule="auto"/>
        <w:rPr>
          <w:rFonts w:ascii="Garamond" w:eastAsia="Batang" w:hAnsi="Garamond" w:cstheme="minorHAnsi"/>
          <w:sz w:val="28"/>
          <w:szCs w:val="28"/>
        </w:rPr>
      </w:pPr>
      <w:r w:rsidRPr="00E92F72">
        <w:rPr>
          <w:rFonts w:ascii="Garamond" w:eastAsia="Batang" w:hAnsi="Garamond" w:cstheme="minorHAnsi"/>
          <w:sz w:val="28"/>
          <w:szCs w:val="28"/>
        </w:rPr>
        <w:t xml:space="preserve">EMS Director, Chris Runyon introduced the department’s emotional support dog, Sadie. </w:t>
      </w:r>
    </w:p>
    <w:p w14:paraId="10385623" w14:textId="277177C0" w:rsidR="00645F21" w:rsidRPr="00645F21" w:rsidRDefault="00645F21" w:rsidP="00645F21">
      <w:pPr>
        <w:spacing w:after="160" w:line="259" w:lineRule="auto"/>
        <w:rPr>
          <w:rFonts w:ascii="Garamond" w:eastAsia="Batang" w:hAnsi="Garamond" w:cstheme="minorHAnsi"/>
          <w:bCs/>
          <w:sz w:val="28"/>
          <w:szCs w:val="28"/>
        </w:rPr>
      </w:pPr>
      <w:r w:rsidRPr="00645F21">
        <w:rPr>
          <w:rFonts w:ascii="Garamond" w:eastAsia="Batang" w:hAnsi="Garamond" w:cstheme="minorHAnsi"/>
          <w:sz w:val="28"/>
          <w:szCs w:val="28"/>
        </w:rPr>
        <w:t xml:space="preserve">Library Director, </w:t>
      </w:r>
      <w:r>
        <w:rPr>
          <w:rFonts w:ascii="Garamond" w:eastAsia="Batang" w:hAnsi="Garamond" w:cstheme="minorHAnsi"/>
          <w:sz w:val="28"/>
          <w:szCs w:val="28"/>
        </w:rPr>
        <w:t>Elizabeth Kozlowski</w:t>
      </w:r>
      <w:r w:rsidRPr="00645F21">
        <w:rPr>
          <w:rFonts w:ascii="Garamond" w:eastAsia="Batang" w:hAnsi="Garamond" w:cstheme="minorHAnsi"/>
          <w:sz w:val="28"/>
          <w:szCs w:val="28"/>
        </w:rPr>
        <w:t xml:space="preserve"> </w:t>
      </w:r>
      <w:r w:rsidRPr="00645F21">
        <w:rPr>
          <w:rFonts w:ascii="Garamond" w:eastAsia="Batang" w:hAnsi="Garamond" w:cstheme="minorHAnsi"/>
          <w:bCs/>
          <w:sz w:val="28"/>
          <w:szCs w:val="28"/>
        </w:rPr>
        <w:t xml:space="preserve">presented the library tax rates; </w:t>
      </w:r>
      <w:r w:rsidRPr="00645F21">
        <w:rPr>
          <w:rFonts w:ascii="Garamond" w:eastAsia="Batang" w:hAnsi="Garamond" w:cstheme="minorHAnsi"/>
          <w:bCs/>
          <w:sz w:val="26"/>
          <w:szCs w:val="26"/>
        </w:rPr>
        <w:t>(per $100)</w:t>
      </w:r>
      <w:r w:rsidRPr="00645F21">
        <w:rPr>
          <w:rFonts w:ascii="Garamond" w:eastAsia="Batang" w:hAnsi="Garamond" w:cstheme="minorHAnsi"/>
          <w:bCs/>
          <w:sz w:val="28"/>
          <w:szCs w:val="28"/>
        </w:rPr>
        <w:t xml:space="preserve"> real estate tax .04</w:t>
      </w:r>
      <w:r>
        <w:rPr>
          <w:rFonts w:ascii="Garamond" w:eastAsia="Batang" w:hAnsi="Garamond" w:cstheme="minorHAnsi"/>
          <w:bCs/>
          <w:sz w:val="28"/>
          <w:szCs w:val="28"/>
        </w:rPr>
        <w:t>4</w:t>
      </w:r>
      <w:r w:rsidRPr="00645F21">
        <w:rPr>
          <w:rFonts w:ascii="Garamond" w:eastAsia="Batang" w:hAnsi="Garamond" w:cstheme="minorHAnsi"/>
          <w:bCs/>
          <w:sz w:val="28"/>
          <w:szCs w:val="28"/>
        </w:rPr>
        <w:t xml:space="preserve"> and tangible</w:t>
      </w:r>
      <w:r w:rsidRPr="00645F21">
        <w:rPr>
          <w:rFonts w:ascii="Garamond" w:eastAsia="Batang" w:hAnsi="Garamond" w:cstheme="minorHAnsi"/>
          <w:bCs/>
          <w:sz w:val="26"/>
          <w:szCs w:val="26"/>
        </w:rPr>
        <w:t>/</w:t>
      </w:r>
      <w:r w:rsidRPr="00645F21">
        <w:rPr>
          <w:rFonts w:ascii="Garamond" w:eastAsia="Batang" w:hAnsi="Garamond" w:cstheme="minorHAnsi"/>
          <w:bCs/>
          <w:sz w:val="28"/>
          <w:szCs w:val="28"/>
        </w:rPr>
        <w:t>personal property tax .04</w:t>
      </w:r>
      <w:r>
        <w:rPr>
          <w:rFonts w:ascii="Garamond" w:eastAsia="Batang" w:hAnsi="Garamond" w:cstheme="minorHAnsi"/>
          <w:bCs/>
          <w:sz w:val="28"/>
          <w:szCs w:val="28"/>
        </w:rPr>
        <w:t>87</w:t>
      </w:r>
      <w:r w:rsidRPr="00645F21">
        <w:rPr>
          <w:rFonts w:ascii="Garamond" w:eastAsia="Batang" w:hAnsi="Garamond" w:cstheme="minorHAnsi"/>
          <w:bCs/>
          <w:sz w:val="26"/>
          <w:szCs w:val="26"/>
        </w:rPr>
        <w:t xml:space="preserve">. </w:t>
      </w:r>
      <w:r w:rsidRPr="00645F21">
        <w:rPr>
          <w:rFonts w:ascii="Garamond" w:eastAsia="Batang" w:hAnsi="Garamond" w:cstheme="minorHAnsi"/>
          <w:bCs/>
          <w:sz w:val="28"/>
          <w:szCs w:val="28"/>
        </w:rPr>
        <w:t xml:space="preserve">Court members acknowledged receipt of the tax rates. </w:t>
      </w:r>
    </w:p>
    <w:p w14:paraId="5C4D44B8" w14:textId="77777777" w:rsidR="00645F21" w:rsidRPr="00645F21" w:rsidRDefault="00645F21" w:rsidP="00645F21">
      <w:pPr>
        <w:spacing w:after="160" w:line="259" w:lineRule="auto"/>
        <w:rPr>
          <w:rFonts w:ascii="Garamond" w:eastAsia="Batang" w:hAnsi="Garamond" w:cstheme="minorHAnsi"/>
          <w:bCs/>
          <w:sz w:val="28"/>
          <w:szCs w:val="28"/>
        </w:rPr>
      </w:pPr>
      <w:r w:rsidRPr="00645F21">
        <w:rPr>
          <w:rFonts w:ascii="Garamond" w:eastAsia="Times New Roman" w:hAnsi="Garamond" w:cs="Times New Roman"/>
          <w:bCs/>
          <w:sz w:val="28"/>
          <w:szCs w:val="28"/>
        </w:rPr>
        <w:t>Health Board representative</w:t>
      </w:r>
      <w:r w:rsidRPr="00645F21">
        <w:rPr>
          <w:rFonts w:ascii="Garamond" w:eastAsia="Calibri" w:hAnsi="Garamond" w:cs="Times New Roman"/>
          <w:bCs/>
          <w:sz w:val="28"/>
          <w:szCs w:val="28"/>
        </w:rPr>
        <w:t xml:space="preserve">, Jared Hollon was present for the public health district tax rates; </w:t>
      </w:r>
      <w:r w:rsidRPr="00645F21">
        <w:rPr>
          <w:rFonts w:ascii="Garamond" w:eastAsia="Calibri" w:hAnsi="Garamond" w:cs="Times New Roman"/>
          <w:bCs/>
          <w:sz w:val="24"/>
          <w:szCs w:val="24"/>
        </w:rPr>
        <w:t>(per$100)</w:t>
      </w:r>
      <w:r w:rsidRPr="00645F21">
        <w:rPr>
          <w:rFonts w:ascii="Garamond" w:eastAsia="Calibri" w:hAnsi="Garamond" w:cs="Times New Roman"/>
          <w:bCs/>
          <w:sz w:val="28"/>
          <w:szCs w:val="28"/>
        </w:rPr>
        <w:t xml:space="preserve"> real estate tax .044 and tangible/personal property tax .044. </w:t>
      </w:r>
      <w:r w:rsidRPr="00645F21">
        <w:rPr>
          <w:rFonts w:ascii="Garamond" w:eastAsia="Batang" w:hAnsi="Garamond" w:cstheme="minorHAnsi"/>
          <w:bCs/>
          <w:sz w:val="28"/>
          <w:szCs w:val="28"/>
        </w:rPr>
        <w:t xml:space="preserve">Court members acknowledged receipt of the tax rates. </w:t>
      </w:r>
    </w:p>
    <w:p w14:paraId="1B52360A" w14:textId="304924E8" w:rsidR="00645F21" w:rsidRPr="00645F21" w:rsidRDefault="00645F21" w:rsidP="00645F21">
      <w:pPr>
        <w:spacing w:after="160" w:line="259" w:lineRule="auto"/>
        <w:rPr>
          <w:rFonts w:ascii="Garamond" w:eastAsia="Batang" w:hAnsi="Garamond" w:cstheme="minorHAnsi"/>
          <w:bCs/>
          <w:sz w:val="28"/>
          <w:szCs w:val="28"/>
        </w:rPr>
      </w:pPr>
      <w:r w:rsidRPr="00645F21">
        <w:rPr>
          <w:rFonts w:ascii="Garamond" w:eastAsia="Times New Roman" w:hAnsi="Garamond" w:cs="Times New Roman"/>
          <w:bCs/>
          <w:sz w:val="28"/>
          <w:szCs w:val="28"/>
        </w:rPr>
        <w:lastRenderedPageBreak/>
        <w:t xml:space="preserve">Cooperative Extension representative, Judge Covington presented the extension tax rates; </w:t>
      </w:r>
      <w:r w:rsidRPr="00645F21">
        <w:rPr>
          <w:rFonts w:ascii="Garamond" w:eastAsia="Times New Roman" w:hAnsi="Garamond" w:cs="Times New Roman"/>
          <w:bCs/>
          <w:sz w:val="24"/>
          <w:szCs w:val="24"/>
        </w:rPr>
        <w:t>(per $100)</w:t>
      </w:r>
      <w:r w:rsidRPr="00645F21">
        <w:rPr>
          <w:rFonts w:ascii="Garamond" w:eastAsia="Times New Roman" w:hAnsi="Garamond" w:cs="Times New Roman"/>
          <w:bCs/>
          <w:sz w:val="28"/>
          <w:szCs w:val="28"/>
        </w:rPr>
        <w:t xml:space="preserve"> real estate tax .01</w:t>
      </w:r>
      <w:r>
        <w:rPr>
          <w:rFonts w:ascii="Garamond" w:eastAsia="Times New Roman" w:hAnsi="Garamond" w:cs="Times New Roman"/>
          <w:bCs/>
          <w:sz w:val="28"/>
          <w:szCs w:val="28"/>
        </w:rPr>
        <w:t>49</w:t>
      </w:r>
      <w:r w:rsidRPr="00645F21">
        <w:rPr>
          <w:rFonts w:ascii="Garamond" w:eastAsia="Times New Roman" w:hAnsi="Garamond" w:cs="Times New Roman"/>
          <w:bCs/>
          <w:sz w:val="28"/>
          <w:szCs w:val="28"/>
        </w:rPr>
        <w:t xml:space="preserve"> and tangible/personal property tax .028</w:t>
      </w:r>
      <w:r>
        <w:rPr>
          <w:rFonts w:ascii="Garamond" w:eastAsia="Times New Roman" w:hAnsi="Garamond" w:cs="Times New Roman"/>
          <w:bCs/>
          <w:sz w:val="28"/>
          <w:szCs w:val="28"/>
        </w:rPr>
        <w:t>1</w:t>
      </w:r>
      <w:r w:rsidRPr="00645F21">
        <w:rPr>
          <w:rFonts w:ascii="Garamond" w:eastAsia="Times New Roman" w:hAnsi="Garamond" w:cs="Times New Roman"/>
          <w:bCs/>
          <w:sz w:val="28"/>
          <w:szCs w:val="28"/>
        </w:rPr>
        <w:t xml:space="preserve">. </w:t>
      </w:r>
      <w:r w:rsidRPr="00645F21">
        <w:rPr>
          <w:rFonts w:ascii="Garamond" w:eastAsia="Batang" w:hAnsi="Garamond" w:cstheme="minorHAnsi"/>
          <w:bCs/>
          <w:sz w:val="28"/>
          <w:szCs w:val="28"/>
        </w:rPr>
        <w:t xml:space="preserve">Court members acknowledged receipt of the tax rates. </w:t>
      </w:r>
    </w:p>
    <w:p w14:paraId="3BEFE664" w14:textId="0FF423FC" w:rsidR="00645F21" w:rsidRPr="00C84CE8" w:rsidRDefault="00645F21" w:rsidP="00645F21">
      <w:pPr>
        <w:spacing w:after="160" w:line="259" w:lineRule="auto"/>
        <w:rPr>
          <w:rFonts w:ascii="Garamond" w:eastAsia="Times New Roman" w:hAnsi="Garamond"/>
          <w:sz w:val="28"/>
          <w:szCs w:val="28"/>
        </w:rPr>
      </w:pPr>
      <w:r w:rsidRPr="00C84CE8">
        <w:rPr>
          <w:rFonts w:ascii="Garamond" w:eastAsia="Times New Roman" w:hAnsi="Garamond"/>
          <w:sz w:val="28"/>
          <w:szCs w:val="28"/>
        </w:rPr>
        <w:t xml:space="preserve">Judge Covington presented the county tax rates; </w:t>
      </w:r>
      <w:r w:rsidRPr="00C84CE8">
        <w:rPr>
          <w:rFonts w:ascii="Garamond" w:eastAsia="Times New Roman" w:hAnsi="Garamond"/>
          <w:sz w:val="24"/>
          <w:szCs w:val="24"/>
        </w:rPr>
        <w:t>(per $100)</w:t>
      </w:r>
      <w:r w:rsidRPr="00C84CE8">
        <w:rPr>
          <w:rFonts w:ascii="Garamond" w:eastAsia="Times New Roman" w:hAnsi="Garamond"/>
          <w:sz w:val="28"/>
          <w:szCs w:val="28"/>
        </w:rPr>
        <w:t xml:space="preserve"> real estate tax .05</w:t>
      </w:r>
      <w:r w:rsidR="00E92F72" w:rsidRPr="00C84CE8">
        <w:rPr>
          <w:rFonts w:ascii="Garamond" w:eastAsia="Times New Roman" w:hAnsi="Garamond"/>
          <w:sz w:val="28"/>
          <w:szCs w:val="28"/>
        </w:rPr>
        <w:t>28</w:t>
      </w:r>
      <w:r w:rsidRPr="00C84CE8">
        <w:rPr>
          <w:rFonts w:ascii="Garamond" w:eastAsia="Times New Roman" w:hAnsi="Garamond"/>
          <w:sz w:val="28"/>
          <w:szCs w:val="28"/>
        </w:rPr>
        <w:t xml:space="preserve"> and tangible/personal property tax .051</w:t>
      </w:r>
      <w:r w:rsidR="00E92F72" w:rsidRPr="00C84CE8">
        <w:rPr>
          <w:rFonts w:ascii="Garamond" w:eastAsia="Times New Roman" w:hAnsi="Garamond"/>
          <w:sz w:val="28"/>
          <w:szCs w:val="28"/>
        </w:rPr>
        <w:t>1</w:t>
      </w:r>
      <w:r w:rsidRPr="00C84CE8">
        <w:rPr>
          <w:rFonts w:ascii="Garamond" w:eastAsia="Times New Roman" w:hAnsi="Garamond"/>
          <w:sz w:val="28"/>
          <w:szCs w:val="28"/>
        </w:rPr>
        <w:t xml:space="preserve">. A motion was made by Mr. </w:t>
      </w:r>
      <w:r w:rsidR="00E92F72" w:rsidRPr="00C84CE8">
        <w:rPr>
          <w:rFonts w:ascii="Garamond" w:eastAsia="Times New Roman" w:hAnsi="Garamond"/>
          <w:sz w:val="28"/>
          <w:szCs w:val="28"/>
        </w:rPr>
        <w:t>Ellison</w:t>
      </w:r>
      <w:r w:rsidRPr="00C84CE8">
        <w:rPr>
          <w:rFonts w:ascii="Garamond" w:eastAsia="Times New Roman" w:hAnsi="Garamond"/>
          <w:sz w:val="28"/>
          <w:szCs w:val="28"/>
        </w:rPr>
        <w:t xml:space="preserve"> with second by Mr. Jones to approve the rates. Court voted unanimous. </w:t>
      </w:r>
    </w:p>
    <w:p w14:paraId="7D664C1D" w14:textId="73264E80" w:rsidR="00645F21" w:rsidRDefault="00645F21" w:rsidP="00645F21">
      <w:pPr>
        <w:spacing w:after="160" w:line="259" w:lineRule="auto"/>
        <w:rPr>
          <w:rFonts w:ascii="Garamond" w:eastAsia="Times New Roman" w:hAnsi="Garamond"/>
          <w:sz w:val="28"/>
          <w:szCs w:val="28"/>
        </w:rPr>
      </w:pPr>
      <w:r w:rsidRPr="00C84CE8">
        <w:rPr>
          <w:rFonts w:ascii="Garamond" w:eastAsia="Times New Roman" w:hAnsi="Garamond"/>
          <w:sz w:val="28"/>
          <w:szCs w:val="28"/>
        </w:rPr>
        <w:t xml:space="preserve">A motion was made by Mr. Wallace with second by Mr. </w:t>
      </w:r>
      <w:r w:rsidR="00E92F72" w:rsidRPr="00C84CE8">
        <w:rPr>
          <w:rFonts w:ascii="Garamond" w:eastAsia="Times New Roman" w:hAnsi="Garamond"/>
          <w:sz w:val="28"/>
          <w:szCs w:val="28"/>
        </w:rPr>
        <w:t>Corman</w:t>
      </w:r>
      <w:r w:rsidRPr="00C84CE8">
        <w:rPr>
          <w:rFonts w:ascii="Garamond" w:eastAsia="Times New Roman" w:hAnsi="Garamond"/>
          <w:sz w:val="28"/>
          <w:szCs w:val="28"/>
        </w:rPr>
        <w:t xml:space="preserve"> to approve the tax rate </w:t>
      </w:r>
      <w:r w:rsidRPr="00C84CE8">
        <w:rPr>
          <w:rFonts w:ascii="Garamond" w:eastAsia="Times New Roman" w:hAnsi="Garamond"/>
          <w:sz w:val="24"/>
          <w:szCs w:val="24"/>
        </w:rPr>
        <w:t>(per $100)</w:t>
      </w:r>
      <w:r w:rsidRPr="00C84CE8">
        <w:rPr>
          <w:rFonts w:ascii="Garamond" w:eastAsia="Times New Roman" w:hAnsi="Garamond"/>
          <w:sz w:val="28"/>
          <w:szCs w:val="28"/>
        </w:rPr>
        <w:t xml:space="preserve"> at .166 for motor vehicle &amp; watercraft.  Court voted unanimous.</w:t>
      </w:r>
      <w:r w:rsidRPr="00645F21">
        <w:rPr>
          <w:rFonts w:ascii="Garamond" w:eastAsia="Times New Roman" w:hAnsi="Garamond"/>
          <w:sz w:val="28"/>
          <w:szCs w:val="28"/>
        </w:rPr>
        <w:t xml:space="preserve"> </w:t>
      </w:r>
    </w:p>
    <w:p w14:paraId="4D32D637" w14:textId="25F1D58A" w:rsidR="00645F21" w:rsidRPr="00E92F72" w:rsidRDefault="00645F21" w:rsidP="00645F21">
      <w:pPr>
        <w:spacing w:after="160" w:line="259" w:lineRule="auto"/>
        <w:rPr>
          <w:rFonts w:ascii="Garamond" w:hAnsi="Garamond"/>
          <w:sz w:val="28"/>
          <w:szCs w:val="28"/>
        </w:rPr>
      </w:pPr>
      <w:r>
        <w:rPr>
          <w:rFonts w:ascii="Garamond" w:hAnsi="Garamond" w:cstheme="minorHAnsi"/>
          <w:sz w:val="28"/>
          <w:szCs w:val="28"/>
        </w:rPr>
        <w:t>Judge Covington discussed the option for</w:t>
      </w:r>
      <w:r w:rsidRPr="00466C00">
        <w:rPr>
          <w:rFonts w:ascii="Garamond" w:hAnsi="Garamond"/>
          <w:bCs/>
          <w:sz w:val="28"/>
          <w:szCs w:val="28"/>
        </w:rPr>
        <w:t xml:space="preserve"> </w:t>
      </w:r>
      <w:r>
        <w:rPr>
          <w:rFonts w:ascii="Garamond" w:hAnsi="Garamond"/>
          <w:bCs/>
          <w:sz w:val="28"/>
          <w:szCs w:val="28"/>
        </w:rPr>
        <w:t xml:space="preserve">street-legal special purpose vehicles </w:t>
      </w:r>
      <w:r w:rsidRPr="00466C00">
        <w:rPr>
          <w:rFonts w:ascii="Garamond" w:hAnsi="Garamond"/>
          <w:bCs/>
          <w:sz w:val="27"/>
          <w:szCs w:val="27"/>
        </w:rPr>
        <w:t>(SLSPV)</w:t>
      </w:r>
      <w:r>
        <w:rPr>
          <w:rFonts w:ascii="Garamond" w:hAnsi="Garamond" w:cstheme="minorHAnsi"/>
          <w:sz w:val="28"/>
          <w:szCs w:val="28"/>
        </w:rPr>
        <w:t xml:space="preserve">. </w:t>
      </w:r>
      <w:r w:rsidRPr="00E92F72">
        <w:rPr>
          <w:rFonts w:ascii="Garamond" w:hAnsi="Garamond" w:cstheme="minorHAnsi"/>
          <w:sz w:val="28"/>
          <w:szCs w:val="28"/>
        </w:rPr>
        <w:t xml:space="preserve">Citizens </w:t>
      </w:r>
      <w:r w:rsidR="00E92F72" w:rsidRPr="00E92F72">
        <w:rPr>
          <w:rFonts w:ascii="Garamond" w:hAnsi="Garamond" w:cstheme="minorHAnsi"/>
          <w:sz w:val="28"/>
          <w:szCs w:val="28"/>
        </w:rPr>
        <w:t>Mark Smith, Duane Power, and Cody Meadows</w:t>
      </w:r>
      <w:r w:rsidRPr="00E92F72">
        <w:rPr>
          <w:rFonts w:ascii="Garamond" w:hAnsi="Garamond" w:cstheme="minorHAnsi"/>
          <w:sz w:val="28"/>
          <w:szCs w:val="28"/>
        </w:rPr>
        <w:t xml:space="preserve"> spoke in favor of SLSPV. M</w:t>
      </w:r>
      <w:r w:rsidRPr="00562E3B">
        <w:rPr>
          <w:rFonts w:ascii="Garamond" w:hAnsi="Garamond" w:cstheme="minorHAnsi"/>
          <w:sz w:val="28"/>
          <w:szCs w:val="28"/>
        </w:rPr>
        <w:t xml:space="preserve">r. Culbertson gave </w:t>
      </w:r>
      <w:r>
        <w:rPr>
          <w:rFonts w:ascii="Garamond" w:hAnsi="Garamond" w:cstheme="minorHAnsi"/>
          <w:sz w:val="28"/>
          <w:szCs w:val="28"/>
        </w:rPr>
        <w:t>second</w:t>
      </w:r>
      <w:r w:rsidRPr="00562E3B">
        <w:rPr>
          <w:rFonts w:ascii="Garamond" w:hAnsi="Garamond" w:cstheme="minorHAnsi"/>
          <w:sz w:val="28"/>
          <w:szCs w:val="28"/>
        </w:rPr>
        <w:t xml:space="preserve"> reading of Ordinance 2</w:t>
      </w:r>
      <w:r>
        <w:rPr>
          <w:rFonts w:ascii="Garamond" w:hAnsi="Garamond" w:cstheme="minorHAnsi"/>
          <w:sz w:val="28"/>
          <w:szCs w:val="28"/>
        </w:rPr>
        <w:t>5</w:t>
      </w:r>
      <w:r w:rsidRPr="00562E3B">
        <w:rPr>
          <w:rFonts w:ascii="Garamond" w:hAnsi="Garamond" w:cstheme="minorHAnsi"/>
          <w:sz w:val="28"/>
          <w:szCs w:val="28"/>
        </w:rPr>
        <w:t>-</w:t>
      </w:r>
      <w:r>
        <w:rPr>
          <w:rFonts w:ascii="Garamond" w:hAnsi="Garamond" w:cstheme="minorHAnsi"/>
          <w:sz w:val="28"/>
          <w:szCs w:val="28"/>
        </w:rPr>
        <w:t>02</w:t>
      </w:r>
      <w:r w:rsidRPr="00562E3B">
        <w:rPr>
          <w:rFonts w:ascii="Garamond" w:hAnsi="Garamond" w:cstheme="minorHAnsi"/>
          <w:sz w:val="28"/>
          <w:szCs w:val="28"/>
        </w:rPr>
        <w:t xml:space="preserve">; </w:t>
      </w:r>
      <w:r w:rsidRPr="00562E3B">
        <w:rPr>
          <w:rFonts w:ascii="Garamond" w:hAnsi="Garamond"/>
          <w:bCs/>
          <w:sz w:val="28"/>
          <w:szCs w:val="28"/>
        </w:rPr>
        <w:t>an ordinance</w:t>
      </w:r>
      <w:r>
        <w:rPr>
          <w:rFonts w:ascii="Garamond" w:hAnsi="Garamond"/>
          <w:bCs/>
          <w:sz w:val="28"/>
          <w:szCs w:val="28"/>
        </w:rPr>
        <w:t xml:space="preserve"> determining that it is appropriate to allow street-legal special purpose vehicles on specified highways within the jurisdictional boundaries of Scott County. A motion was made by Mr</w:t>
      </w:r>
      <w:r w:rsidRPr="00E92F72">
        <w:rPr>
          <w:rFonts w:ascii="Garamond" w:hAnsi="Garamond"/>
          <w:bCs/>
          <w:sz w:val="28"/>
          <w:szCs w:val="28"/>
        </w:rPr>
        <w:t xml:space="preserve">. Hostetler with second by Mr. Jones </w:t>
      </w:r>
      <w:r>
        <w:rPr>
          <w:rFonts w:ascii="Garamond" w:hAnsi="Garamond"/>
          <w:bCs/>
          <w:sz w:val="28"/>
          <w:szCs w:val="28"/>
        </w:rPr>
        <w:t>to approve</w:t>
      </w:r>
      <w:r w:rsidR="00243C1C">
        <w:rPr>
          <w:rFonts w:ascii="Garamond" w:hAnsi="Garamond"/>
          <w:bCs/>
          <w:sz w:val="28"/>
          <w:szCs w:val="28"/>
        </w:rPr>
        <w:t xml:space="preserve"> second</w:t>
      </w:r>
      <w:r>
        <w:rPr>
          <w:rFonts w:ascii="Garamond" w:hAnsi="Garamond"/>
          <w:bCs/>
          <w:sz w:val="28"/>
          <w:szCs w:val="28"/>
        </w:rPr>
        <w:t xml:space="preserve"> reading. Voting </w:t>
      </w:r>
      <w:r w:rsidRPr="00E92F72">
        <w:rPr>
          <w:rFonts w:ascii="Garamond" w:hAnsi="Garamond"/>
          <w:bCs/>
          <w:sz w:val="28"/>
          <w:szCs w:val="28"/>
        </w:rPr>
        <w:t xml:space="preserve">Yes: </w:t>
      </w:r>
      <w:r w:rsidRPr="00E92F72">
        <w:rPr>
          <w:rFonts w:ascii="Garamond" w:hAnsi="Garamond"/>
          <w:sz w:val="28"/>
          <w:szCs w:val="28"/>
        </w:rPr>
        <w:t xml:space="preserve">Mr. Hostetler, Mr. Jones, </w:t>
      </w:r>
      <w:r w:rsidR="00E92F72" w:rsidRPr="00E92F72">
        <w:rPr>
          <w:rFonts w:ascii="Garamond" w:hAnsi="Garamond"/>
          <w:sz w:val="28"/>
          <w:szCs w:val="28"/>
        </w:rPr>
        <w:t xml:space="preserve">and </w:t>
      </w:r>
      <w:r w:rsidRPr="00E92F72">
        <w:rPr>
          <w:rFonts w:ascii="Garamond" w:hAnsi="Garamond"/>
          <w:sz w:val="28"/>
          <w:szCs w:val="28"/>
        </w:rPr>
        <w:t>Mr. Pratt</w:t>
      </w:r>
      <w:r w:rsidR="00E92F72" w:rsidRPr="00E92F72">
        <w:rPr>
          <w:rFonts w:ascii="Garamond" w:hAnsi="Garamond"/>
          <w:sz w:val="28"/>
          <w:szCs w:val="28"/>
        </w:rPr>
        <w:t>.</w:t>
      </w:r>
      <w:r w:rsidRPr="00E92F72">
        <w:rPr>
          <w:rFonts w:ascii="Garamond" w:hAnsi="Garamond"/>
          <w:sz w:val="28"/>
          <w:szCs w:val="28"/>
        </w:rPr>
        <w:t xml:space="preserve"> Voting No: Mr. Wallace, Mr. Corman, </w:t>
      </w:r>
      <w:r w:rsidR="00E92F72" w:rsidRPr="00E92F72">
        <w:rPr>
          <w:rFonts w:ascii="Garamond" w:hAnsi="Garamond"/>
          <w:sz w:val="28"/>
          <w:szCs w:val="28"/>
        </w:rPr>
        <w:t xml:space="preserve">Mr. Ellison, Mr. Livingston, </w:t>
      </w:r>
      <w:r w:rsidRPr="00E92F72">
        <w:rPr>
          <w:rFonts w:ascii="Garamond" w:hAnsi="Garamond"/>
          <w:sz w:val="28"/>
          <w:szCs w:val="28"/>
        </w:rPr>
        <w:t xml:space="preserve">and Judge Covington. Motion </w:t>
      </w:r>
      <w:r w:rsidR="00E92F72" w:rsidRPr="00E92F72">
        <w:rPr>
          <w:rFonts w:ascii="Garamond" w:hAnsi="Garamond"/>
          <w:sz w:val="28"/>
          <w:szCs w:val="28"/>
        </w:rPr>
        <w:t>failed.</w:t>
      </w:r>
    </w:p>
    <w:p w14:paraId="43FB3AB4" w14:textId="1A7F4DBA" w:rsidR="00E92F72" w:rsidRDefault="00E92F72" w:rsidP="00645F21">
      <w:pPr>
        <w:spacing w:after="160" w:line="259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Mr. Hostetler exited.</w:t>
      </w:r>
    </w:p>
    <w:p w14:paraId="7DE4496C" w14:textId="32ECCB45" w:rsidR="00243C1C" w:rsidRDefault="00243C1C" w:rsidP="00645F21">
      <w:pPr>
        <w:spacing w:after="160" w:line="259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EMS Director, Chris Runyon requested to hire Madeline Kincaid at $19.45 per hour, Patrick Boyken at $14.56 per hour, Teb Jagger at $19.45 per hour, Emily Mather at $12.77 per hour, and Chris Perry at $12.77 per hour. A motion was made by Mr. </w:t>
      </w:r>
      <w:r w:rsidRPr="00E92F72">
        <w:rPr>
          <w:rFonts w:ascii="Garamond" w:hAnsi="Garamond"/>
          <w:sz w:val="28"/>
          <w:szCs w:val="28"/>
        </w:rPr>
        <w:t xml:space="preserve">Jones with second by Mr. </w:t>
      </w:r>
      <w:r w:rsidR="00E92F72" w:rsidRPr="00E92F72">
        <w:rPr>
          <w:rFonts w:ascii="Garamond" w:hAnsi="Garamond"/>
          <w:sz w:val="28"/>
          <w:szCs w:val="28"/>
        </w:rPr>
        <w:t>Ellison</w:t>
      </w:r>
      <w:r w:rsidRPr="00E92F72">
        <w:rPr>
          <w:rFonts w:ascii="Garamond" w:hAnsi="Garamond"/>
          <w:sz w:val="28"/>
          <w:szCs w:val="28"/>
        </w:rPr>
        <w:t xml:space="preserve"> to </w:t>
      </w:r>
      <w:r>
        <w:rPr>
          <w:rFonts w:ascii="Garamond" w:hAnsi="Garamond"/>
          <w:sz w:val="28"/>
          <w:szCs w:val="28"/>
        </w:rPr>
        <w:t>approve the new hires. Court voted unanimous.</w:t>
      </w:r>
    </w:p>
    <w:p w14:paraId="55D3E9BF" w14:textId="79D651C8" w:rsidR="00243C1C" w:rsidRDefault="00243C1C" w:rsidP="00243C1C">
      <w:pPr>
        <w:spacing w:after="160" w:line="259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Road Department Director, JR Brandenburg requested to hire Bruno Ruvalcaba at $25.76 per hour. A motion was made by Mr</w:t>
      </w:r>
      <w:r w:rsidRPr="00E92F72">
        <w:rPr>
          <w:rFonts w:ascii="Garamond" w:hAnsi="Garamond"/>
          <w:sz w:val="28"/>
          <w:szCs w:val="28"/>
        </w:rPr>
        <w:t xml:space="preserve">. </w:t>
      </w:r>
      <w:r w:rsidR="00E92F72" w:rsidRPr="00E92F72">
        <w:rPr>
          <w:rFonts w:ascii="Garamond" w:hAnsi="Garamond"/>
          <w:sz w:val="28"/>
          <w:szCs w:val="28"/>
        </w:rPr>
        <w:t>Ellison</w:t>
      </w:r>
      <w:r w:rsidRPr="00E92F72">
        <w:rPr>
          <w:rFonts w:ascii="Garamond" w:hAnsi="Garamond"/>
          <w:sz w:val="28"/>
          <w:szCs w:val="28"/>
        </w:rPr>
        <w:t xml:space="preserve"> with second by Mr. </w:t>
      </w:r>
      <w:r w:rsidR="00E92F72" w:rsidRPr="00E92F72">
        <w:rPr>
          <w:rFonts w:ascii="Garamond" w:hAnsi="Garamond"/>
          <w:sz w:val="28"/>
          <w:szCs w:val="28"/>
        </w:rPr>
        <w:t>Wallace</w:t>
      </w:r>
      <w:r w:rsidRPr="00E92F7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to approve the new hires. Court voted unanimous.</w:t>
      </w:r>
    </w:p>
    <w:p w14:paraId="0FD63473" w14:textId="2ECAF3B2" w:rsidR="00243C1C" w:rsidRDefault="00243C1C" w:rsidP="00243C1C">
      <w:pPr>
        <w:spacing w:after="160" w:line="259" w:lineRule="auto"/>
        <w:rPr>
          <w:rFonts w:ascii="Garamond" w:eastAsia="Calibri" w:hAnsi="Garamond" w:cs="Times New Roman"/>
          <w:sz w:val="28"/>
          <w:szCs w:val="28"/>
        </w:rPr>
      </w:pPr>
      <w:r w:rsidRPr="00243C1C">
        <w:rPr>
          <w:rFonts w:ascii="Garamond" w:eastAsia="Calibri" w:hAnsi="Garamond" w:cs="Times New Roman"/>
          <w:sz w:val="28"/>
          <w:szCs w:val="28"/>
        </w:rPr>
        <w:t xml:space="preserve">Judge Covington presented </w:t>
      </w:r>
      <w:r>
        <w:rPr>
          <w:rFonts w:ascii="Garamond" w:eastAsia="Calibri" w:hAnsi="Garamond" w:cs="Times New Roman"/>
          <w:sz w:val="28"/>
          <w:szCs w:val="28"/>
        </w:rPr>
        <w:t xml:space="preserve">a </w:t>
      </w:r>
      <w:r w:rsidRPr="00243C1C">
        <w:rPr>
          <w:rFonts w:ascii="Garamond" w:eastAsia="Calibri" w:hAnsi="Garamond" w:cs="Times New Roman"/>
          <w:sz w:val="28"/>
          <w:szCs w:val="28"/>
        </w:rPr>
        <w:t xml:space="preserve">lease from Kentucky Department for Facilities for Commonwealth Attorney office space on North Hamilton </w:t>
      </w:r>
      <w:r w:rsidRPr="00243C1C">
        <w:rPr>
          <w:rFonts w:ascii="Garamond" w:eastAsia="Calibri" w:hAnsi="Garamond" w:cs="Times New Roman"/>
          <w:sz w:val="27"/>
          <w:szCs w:val="27"/>
        </w:rPr>
        <w:t>(</w:t>
      </w:r>
      <w:r>
        <w:rPr>
          <w:rFonts w:ascii="Garamond" w:eastAsia="Calibri" w:hAnsi="Garamond" w:cs="Times New Roman"/>
          <w:sz w:val="27"/>
          <w:szCs w:val="27"/>
        </w:rPr>
        <w:t>old</w:t>
      </w:r>
      <w:r w:rsidRPr="00243C1C">
        <w:rPr>
          <w:rFonts w:ascii="Garamond" w:eastAsia="Calibri" w:hAnsi="Garamond" w:cs="Times New Roman"/>
          <w:sz w:val="27"/>
          <w:szCs w:val="27"/>
        </w:rPr>
        <w:t xml:space="preserve"> sheriff's office)</w:t>
      </w:r>
      <w:r w:rsidRPr="00243C1C">
        <w:rPr>
          <w:rFonts w:ascii="Garamond" w:eastAsia="Calibri" w:hAnsi="Garamond" w:cs="Times New Roman"/>
          <w:sz w:val="28"/>
          <w:szCs w:val="28"/>
        </w:rPr>
        <w:t xml:space="preserve">. Unified Prosecutorial System has agreed to pay </w:t>
      </w:r>
      <w:r w:rsidRPr="00243C1C">
        <w:rPr>
          <w:rFonts w:ascii="Garamond" w:eastAsia="Calibri" w:hAnsi="Garamond" w:cs="Times New Roman"/>
          <w:sz w:val="27"/>
          <w:szCs w:val="27"/>
        </w:rPr>
        <w:t>$54,119.00</w:t>
      </w:r>
      <w:r w:rsidRPr="00243C1C">
        <w:rPr>
          <w:rFonts w:ascii="Garamond" w:eastAsia="Calibri" w:hAnsi="Garamond" w:cs="Times New Roman"/>
          <w:sz w:val="28"/>
          <w:szCs w:val="28"/>
        </w:rPr>
        <w:t xml:space="preserve"> annually plus utilities and custodial services. A motion was made by Mr</w:t>
      </w:r>
      <w:r w:rsidRPr="00E92F72">
        <w:rPr>
          <w:rFonts w:ascii="Garamond" w:eastAsia="Calibri" w:hAnsi="Garamond" w:cs="Times New Roman"/>
          <w:sz w:val="28"/>
          <w:szCs w:val="28"/>
        </w:rPr>
        <w:t xml:space="preserve">. </w:t>
      </w:r>
      <w:r w:rsidR="00E92F72" w:rsidRPr="00E92F72">
        <w:rPr>
          <w:rFonts w:ascii="Garamond" w:eastAsia="Calibri" w:hAnsi="Garamond" w:cs="Times New Roman"/>
          <w:sz w:val="28"/>
          <w:szCs w:val="28"/>
        </w:rPr>
        <w:t>Jones</w:t>
      </w:r>
      <w:r w:rsidRPr="00E92F72">
        <w:rPr>
          <w:rFonts w:ascii="Garamond" w:eastAsia="Calibri" w:hAnsi="Garamond" w:cs="Times New Roman"/>
          <w:sz w:val="28"/>
          <w:szCs w:val="28"/>
        </w:rPr>
        <w:t xml:space="preserve"> with second by Mr. </w:t>
      </w:r>
      <w:r w:rsidR="00E92F72" w:rsidRPr="00E92F72">
        <w:rPr>
          <w:rFonts w:ascii="Garamond" w:eastAsia="Calibri" w:hAnsi="Garamond" w:cs="Times New Roman"/>
          <w:sz w:val="28"/>
          <w:szCs w:val="28"/>
        </w:rPr>
        <w:t>Corman</w:t>
      </w:r>
      <w:r w:rsidRPr="00E92F72">
        <w:rPr>
          <w:rFonts w:ascii="Garamond" w:eastAsia="Calibri" w:hAnsi="Garamond" w:cs="Times New Roman"/>
          <w:sz w:val="28"/>
          <w:szCs w:val="28"/>
        </w:rPr>
        <w:t xml:space="preserve"> </w:t>
      </w:r>
      <w:r>
        <w:rPr>
          <w:rFonts w:ascii="Garamond" w:eastAsia="Calibri" w:hAnsi="Garamond" w:cs="Times New Roman"/>
          <w:sz w:val="28"/>
          <w:szCs w:val="28"/>
        </w:rPr>
        <w:t xml:space="preserve">to approve </w:t>
      </w:r>
      <w:r w:rsidRPr="00243C1C">
        <w:rPr>
          <w:rFonts w:ascii="Garamond" w:eastAsia="Calibri" w:hAnsi="Garamond" w:cs="Times New Roman"/>
          <w:sz w:val="28"/>
          <w:szCs w:val="28"/>
        </w:rPr>
        <w:t>the agreement. Court voted unanimous.</w:t>
      </w:r>
    </w:p>
    <w:p w14:paraId="53491232" w14:textId="522490F4" w:rsidR="00243C1C" w:rsidRPr="00E92F72" w:rsidRDefault="00243C1C" w:rsidP="00243C1C">
      <w:pPr>
        <w:spacing w:after="160" w:line="259" w:lineRule="auto"/>
        <w:rPr>
          <w:rFonts w:ascii="Garamond" w:hAnsi="Garamond" w:cstheme="minorHAnsi"/>
          <w:sz w:val="28"/>
          <w:szCs w:val="28"/>
        </w:rPr>
      </w:pPr>
      <w:r w:rsidRPr="00243C1C">
        <w:rPr>
          <w:rFonts w:ascii="Garamond" w:eastAsia="Calibri" w:hAnsi="Garamond" w:cstheme="minorHAnsi"/>
          <w:sz w:val="28"/>
          <w:szCs w:val="28"/>
          <w:u w:color="000000"/>
        </w:rPr>
        <w:t>Mr. Culbertson read Resolution 25-1</w:t>
      </w:r>
      <w:r>
        <w:rPr>
          <w:rFonts w:ascii="Garamond" w:eastAsia="Calibri" w:hAnsi="Garamond" w:cstheme="minorHAnsi"/>
          <w:sz w:val="28"/>
          <w:szCs w:val="28"/>
          <w:u w:color="000000"/>
        </w:rPr>
        <w:t>4</w:t>
      </w:r>
      <w:r w:rsidRPr="00243C1C">
        <w:rPr>
          <w:rFonts w:ascii="Garamond" w:eastAsia="Calibri" w:hAnsi="Garamond" w:cstheme="minorHAnsi"/>
          <w:sz w:val="28"/>
          <w:szCs w:val="28"/>
          <w:u w:color="000000"/>
        </w:rPr>
        <w:t xml:space="preserve">; </w:t>
      </w:r>
      <w:r w:rsidRPr="00243C1C">
        <w:rPr>
          <w:rFonts w:ascii="Garamond" w:hAnsi="Garamond" w:cstheme="minorHAnsi"/>
          <w:sz w:val="28"/>
          <w:szCs w:val="28"/>
        </w:rPr>
        <w:t>a resolution</w:t>
      </w:r>
      <w:r>
        <w:rPr>
          <w:rFonts w:ascii="Garamond" w:hAnsi="Garamond" w:cstheme="minorHAnsi"/>
          <w:sz w:val="28"/>
          <w:szCs w:val="28"/>
        </w:rPr>
        <w:t xml:space="preserve"> authorizing GMWSS to act as an agent for Scott County Fiscal Court regarding community projects grant funding for sewer improvements to Northern Scott County. </w:t>
      </w:r>
      <w:r w:rsidRPr="00243C1C">
        <w:rPr>
          <w:rFonts w:ascii="Garamond" w:hAnsi="Garamond" w:cstheme="minorHAnsi"/>
          <w:sz w:val="28"/>
          <w:szCs w:val="28"/>
        </w:rPr>
        <w:t xml:space="preserve">A motion was made by </w:t>
      </w:r>
      <w:r w:rsidRPr="00E92F72">
        <w:rPr>
          <w:rFonts w:ascii="Garamond" w:hAnsi="Garamond" w:cstheme="minorHAnsi"/>
          <w:sz w:val="28"/>
          <w:szCs w:val="28"/>
        </w:rPr>
        <w:t xml:space="preserve">Mr. </w:t>
      </w:r>
      <w:r w:rsidR="00E92F72" w:rsidRPr="00E92F72">
        <w:rPr>
          <w:rFonts w:ascii="Garamond" w:hAnsi="Garamond" w:cstheme="minorHAnsi"/>
          <w:sz w:val="28"/>
          <w:szCs w:val="28"/>
        </w:rPr>
        <w:t>Pratt</w:t>
      </w:r>
      <w:r w:rsidRPr="00E92F72">
        <w:rPr>
          <w:rFonts w:ascii="Garamond" w:hAnsi="Garamond" w:cstheme="minorHAnsi"/>
          <w:sz w:val="28"/>
          <w:szCs w:val="28"/>
        </w:rPr>
        <w:t xml:space="preserve"> with second by Mr. </w:t>
      </w:r>
      <w:r w:rsidR="00E92F72" w:rsidRPr="00E92F72">
        <w:rPr>
          <w:rFonts w:ascii="Garamond" w:hAnsi="Garamond" w:cstheme="minorHAnsi"/>
          <w:sz w:val="28"/>
          <w:szCs w:val="28"/>
        </w:rPr>
        <w:t>Ellison</w:t>
      </w:r>
      <w:r w:rsidRPr="00E92F72">
        <w:rPr>
          <w:rFonts w:ascii="Garamond" w:hAnsi="Garamond" w:cstheme="minorHAnsi"/>
          <w:sz w:val="28"/>
          <w:szCs w:val="28"/>
        </w:rPr>
        <w:t xml:space="preserve"> to approve the resolution. Court voted unanimous. </w:t>
      </w:r>
    </w:p>
    <w:p w14:paraId="528B70F9" w14:textId="37DB7F26" w:rsidR="00D5733E" w:rsidRDefault="002C5E20" w:rsidP="00E4538D">
      <w:pPr>
        <w:spacing w:after="160" w:line="259" w:lineRule="auto"/>
        <w:rPr>
          <w:rFonts w:ascii="Garamond" w:hAnsi="Garamond" w:cstheme="minorHAnsi"/>
          <w:sz w:val="28"/>
          <w:szCs w:val="28"/>
        </w:rPr>
      </w:pPr>
      <w:r>
        <w:rPr>
          <w:rFonts w:ascii="Garamond" w:hAnsi="Garamond" w:cstheme="minorHAnsi"/>
          <w:sz w:val="28"/>
          <w:szCs w:val="28"/>
        </w:rPr>
        <w:lastRenderedPageBreak/>
        <w:t xml:space="preserve">Judge Covington stated he learned that staff at Isaiah House </w:t>
      </w:r>
      <w:r w:rsidRPr="002C5E20">
        <w:rPr>
          <w:rFonts w:ascii="Garamond" w:hAnsi="Garamond" w:cstheme="minorHAnsi"/>
          <w:sz w:val="27"/>
          <w:szCs w:val="27"/>
        </w:rPr>
        <w:t xml:space="preserve">(Georgetown branch) </w:t>
      </w:r>
      <w:r>
        <w:rPr>
          <w:rFonts w:ascii="Garamond" w:hAnsi="Garamond" w:cstheme="minorHAnsi"/>
          <w:sz w:val="28"/>
          <w:szCs w:val="28"/>
        </w:rPr>
        <w:t>vacated the facility and no services have been offered. He suggested sending written notice of termination as they have breached the agreement.</w:t>
      </w:r>
      <w:r w:rsidR="004B3919">
        <w:rPr>
          <w:rFonts w:ascii="Garamond" w:hAnsi="Garamond" w:cstheme="minorHAnsi"/>
          <w:sz w:val="28"/>
          <w:szCs w:val="28"/>
        </w:rPr>
        <w:t xml:space="preserve"> </w:t>
      </w:r>
      <w:r>
        <w:rPr>
          <w:rFonts w:ascii="Garamond" w:hAnsi="Garamond" w:cstheme="minorHAnsi"/>
          <w:sz w:val="28"/>
          <w:szCs w:val="28"/>
        </w:rPr>
        <w:t xml:space="preserve">A motion was made by Mr. Corman with second by Mr. Ellison to terminate the agreement. Court voted unanimous. </w:t>
      </w:r>
    </w:p>
    <w:p w14:paraId="755920F2" w14:textId="586AB233" w:rsidR="004B3919" w:rsidRDefault="004B3919" w:rsidP="004B3919">
      <w:pPr>
        <w:spacing w:after="160" w:line="256" w:lineRule="auto"/>
        <w:rPr>
          <w:rFonts w:ascii="Garamond" w:hAnsi="Garamond"/>
          <w:bCs/>
          <w:sz w:val="28"/>
          <w:szCs w:val="28"/>
        </w:rPr>
      </w:pPr>
      <w:r w:rsidRPr="004B3919">
        <w:rPr>
          <w:rFonts w:ascii="Garamond" w:hAnsi="Garamond"/>
          <w:bCs/>
          <w:sz w:val="28"/>
          <w:szCs w:val="28"/>
        </w:rPr>
        <w:t xml:space="preserve">Judge Covington requested to change the </w:t>
      </w:r>
      <w:r>
        <w:rPr>
          <w:rFonts w:ascii="Garamond" w:hAnsi="Garamond"/>
          <w:bCs/>
          <w:sz w:val="28"/>
          <w:szCs w:val="28"/>
        </w:rPr>
        <w:t>September 5</w:t>
      </w:r>
      <w:r w:rsidRPr="004B3919">
        <w:rPr>
          <w:rFonts w:ascii="Garamond" w:hAnsi="Garamond"/>
          <w:bCs/>
          <w:sz w:val="28"/>
          <w:szCs w:val="28"/>
          <w:vertAlign w:val="superscript"/>
        </w:rPr>
        <w:t>th</w:t>
      </w:r>
      <w:r>
        <w:rPr>
          <w:rFonts w:ascii="Garamond" w:hAnsi="Garamond"/>
          <w:bCs/>
          <w:sz w:val="28"/>
          <w:szCs w:val="28"/>
        </w:rPr>
        <w:t xml:space="preserve"> </w:t>
      </w:r>
      <w:r w:rsidRPr="004B3919">
        <w:rPr>
          <w:rFonts w:ascii="Garamond" w:hAnsi="Garamond"/>
          <w:bCs/>
          <w:sz w:val="28"/>
          <w:szCs w:val="28"/>
        </w:rPr>
        <w:t xml:space="preserve">work session to </w:t>
      </w:r>
      <w:r>
        <w:rPr>
          <w:rFonts w:ascii="Garamond" w:hAnsi="Garamond"/>
          <w:bCs/>
          <w:sz w:val="28"/>
          <w:szCs w:val="28"/>
        </w:rPr>
        <w:t>September 4</w:t>
      </w:r>
      <w:r w:rsidRPr="004B3919">
        <w:rPr>
          <w:rFonts w:ascii="Garamond" w:hAnsi="Garamond"/>
          <w:bCs/>
          <w:sz w:val="28"/>
          <w:szCs w:val="28"/>
          <w:vertAlign w:val="superscript"/>
        </w:rPr>
        <w:t>th</w:t>
      </w:r>
      <w:r>
        <w:rPr>
          <w:rFonts w:ascii="Garamond" w:hAnsi="Garamond"/>
          <w:bCs/>
          <w:sz w:val="28"/>
          <w:szCs w:val="28"/>
        </w:rPr>
        <w:t xml:space="preserve">. </w:t>
      </w:r>
      <w:r w:rsidRPr="004B3919">
        <w:rPr>
          <w:rFonts w:ascii="Garamond" w:hAnsi="Garamond"/>
          <w:bCs/>
          <w:sz w:val="28"/>
          <w:szCs w:val="28"/>
        </w:rPr>
        <w:t xml:space="preserve">A motion was made by Mr. </w:t>
      </w:r>
      <w:r>
        <w:rPr>
          <w:rFonts w:ascii="Garamond" w:hAnsi="Garamond"/>
          <w:bCs/>
          <w:sz w:val="28"/>
          <w:szCs w:val="28"/>
        </w:rPr>
        <w:t>Corman</w:t>
      </w:r>
      <w:r w:rsidRPr="004B3919">
        <w:rPr>
          <w:rFonts w:ascii="Garamond" w:hAnsi="Garamond"/>
          <w:bCs/>
          <w:sz w:val="28"/>
          <w:szCs w:val="28"/>
        </w:rPr>
        <w:t xml:space="preserve"> with second by Mr. </w:t>
      </w:r>
      <w:r>
        <w:rPr>
          <w:rFonts w:ascii="Garamond" w:hAnsi="Garamond"/>
          <w:bCs/>
          <w:sz w:val="28"/>
          <w:szCs w:val="28"/>
        </w:rPr>
        <w:t>Pratt</w:t>
      </w:r>
      <w:r w:rsidRPr="004B3919">
        <w:rPr>
          <w:rFonts w:ascii="Garamond" w:hAnsi="Garamond"/>
          <w:bCs/>
          <w:sz w:val="28"/>
          <w:szCs w:val="28"/>
        </w:rPr>
        <w:t xml:space="preserve"> to approve the date change. Cour voted unanimous. </w:t>
      </w:r>
    </w:p>
    <w:p w14:paraId="5677298C" w14:textId="4869E5BA" w:rsidR="004B3919" w:rsidRPr="004B3919" w:rsidRDefault="004B3919" w:rsidP="004B3919">
      <w:pPr>
        <w:spacing w:after="160" w:line="259" w:lineRule="auto"/>
        <w:rPr>
          <w:rFonts w:ascii="Garamond" w:hAnsi="Garamond"/>
          <w:sz w:val="28"/>
          <w:szCs w:val="28"/>
        </w:rPr>
      </w:pPr>
      <w:r w:rsidRPr="004B3919">
        <w:rPr>
          <w:rFonts w:ascii="Garamond" w:hAnsi="Garamond"/>
          <w:sz w:val="28"/>
          <w:szCs w:val="28"/>
        </w:rPr>
        <w:t xml:space="preserve">A motion was made by Mr. Corman with second by Mr. </w:t>
      </w:r>
      <w:r>
        <w:rPr>
          <w:rFonts w:ascii="Garamond" w:hAnsi="Garamond"/>
          <w:sz w:val="28"/>
          <w:szCs w:val="28"/>
        </w:rPr>
        <w:t>Livingston</w:t>
      </w:r>
      <w:r w:rsidRPr="004B3919">
        <w:rPr>
          <w:rFonts w:ascii="Garamond" w:hAnsi="Garamond"/>
          <w:sz w:val="28"/>
          <w:szCs w:val="28"/>
        </w:rPr>
        <w:t xml:space="preserve"> to adjourn. Court voted unanimous.</w:t>
      </w:r>
    </w:p>
    <w:p w14:paraId="5B3C4E6A" w14:textId="77777777" w:rsidR="004B3919" w:rsidRPr="004B3919" w:rsidRDefault="004B3919" w:rsidP="004B3919">
      <w:pPr>
        <w:spacing w:after="160" w:line="256" w:lineRule="auto"/>
        <w:rPr>
          <w:rFonts w:ascii="Garamond" w:hAnsi="Garamond"/>
          <w:bCs/>
          <w:sz w:val="28"/>
          <w:szCs w:val="28"/>
        </w:rPr>
      </w:pPr>
    </w:p>
    <w:p w14:paraId="362E22D0" w14:textId="77777777" w:rsidR="004B3919" w:rsidRDefault="004B3919" w:rsidP="00E4538D">
      <w:pPr>
        <w:spacing w:after="160" w:line="259" w:lineRule="auto"/>
        <w:rPr>
          <w:rFonts w:ascii="Garamond" w:hAnsi="Garamond" w:cstheme="minorHAnsi"/>
          <w:sz w:val="28"/>
          <w:szCs w:val="28"/>
        </w:rPr>
      </w:pPr>
    </w:p>
    <w:p w14:paraId="0BA70B4E" w14:textId="77777777" w:rsidR="002C5E20" w:rsidRPr="002C5E20" w:rsidRDefault="002C5E20" w:rsidP="00E4538D">
      <w:pPr>
        <w:spacing w:after="160" w:line="259" w:lineRule="auto"/>
        <w:rPr>
          <w:rFonts w:ascii="Garamond" w:hAnsi="Garamond" w:cstheme="minorHAnsi"/>
          <w:sz w:val="28"/>
          <w:szCs w:val="28"/>
        </w:rPr>
      </w:pPr>
    </w:p>
    <w:sectPr w:rsidR="002C5E20" w:rsidRPr="002C5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wrjzQKf/aT3tSyI+Dfp78e+AP9s1PCeloO6foOp3ASgzlzZc1Z2iUfJf6sIXrxNvX66Bi7Z/Qp1EQD+FW0b7ng==" w:salt="60rYfUHDaMkWy7yh9ic+r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6A"/>
    <w:rsid w:val="000B6F3A"/>
    <w:rsid w:val="00243C1C"/>
    <w:rsid w:val="002C5E20"/>
    <w:rsid w:val="00481DD5"/>
    <w:rsid w:val="004B3919"/>
    <w:rsid w:val="004F68CC"/>
    <w:rsid w:val="00535752"/>
    <w:rsid w:val="00645F21"/>
    <w:rsid w:val="00753C72"/>
    <w:rsid w:val="00793F6A"/>
    <w:rsid w:val="007C5F71"/>
    <w:rsid w:val="008822D6"/>
    <w:rsid w:val="00B84394"/>
    <w:rsid w:val="00BC5087"/>
    <w:rsid w:val="00C84CE8"/>
    <w:rsid w:val="00D5733E"/>
    <w:rsid w:val="00E4538D"/>
    <w:rsid w:val="00E72DB6"/>
    <w:rsid w:val="00E92F72"/>
    <w:rsid w:val="00E9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1994"/>
  <w15:chartTrackingRefBased/>
  <w15:docId w15:val="{8D7ED9F7-6166-4C84-8105-1E3E3965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21"/>
    <w:pPr>
      <w:spacing w:after="0"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F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F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F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F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F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F6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F6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F6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F6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F6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F6A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93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F6A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93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F6A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753C72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</dc:creator>
  <cp:keywords/>
  <dc:description/>
  <cp:lastModifiedBy>Stacy H</cp:lastModifiedBy>
  <cp:revision>3</cp:revision>
  <cp:lastPrinted>2025-08-29T17:52:00Z</cp:lastPrinted>
  <dcterms:created xsi:type="dcterms:W3CDTF">2025-10-31T18:15:00Z</dcterms:created>
  <dcterms:modified xsi:type="dcterms:W3CDTF">2025-10-31T18:18:00Z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2025-08-28T15:23:23Z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530c6d1c-51aa-4183-a29f-3e8ef8646a31</vt:lpwstr>
  </property>
  <property fmtid="{D5CDD505-2E9C-101B-9397-08002B2CF9AE}" pid="7" name="MSIP_Label_defa4170-0d19-0005-0004-bc88714345d2_ActionId">
    <vt:lpwstr>7ae22ebc-5838-43c5-9551-31276ae7f550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