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7318B" w14:textId="37F6059A" w:rsidR="00DC7926" w:rsidRDefault="00DC7926" w:rsidP="00DC7926">
      <w:pPr>
        <w:rPr>
          <w:rFonts w:ascii="Garamond" w:hAnsi="Garamond"/>
          <w:sz w:val="28"/>
          <w:szCs w:val="28"/>
        </w:rPr>
      </w:pPr>
      <w:r>
        <w:rPr>
          <w:rFonts w:ascii="Garamond" w:hAnsi="Garamond"/>
          <w:sz w:val="28"/>
          <w:szCs w:val="28"/>
        </w:rPr>
        <w:t xml:space="preserve">Scott County Fiscal Court held a meeting on Friday, October 10, 2025. Judge Covington called the meeting to order. Present were </w:t>
      </w:r>
      <w:proofErr w:type="gramStart"/>
      <w:r>
        <w:rPr>
          <w:rFonts w:ascii="Garamond" w:hAnsi="Garamond"/>
          <w:sz w:val="28"/>
          <w:szCs w:val="28"/>
        </w:rPr>
        <w:t>Magistrates</w:t>
      </w:r>
      <w:proofErr w:type="gramEnd"/>
      <w:r>
        <w:rPr>
          <w:rFonts w:ascii="Garamond" w:hAnsi="Garamond"/>
          <w:sz w:val="28"/>
          <w:szCs w:val="28"/>
        </w:rPr>
        <w:t xml:space="preserve"> </w:t>
      </w:r>
      <w:bookmarkStart w:id="0" w:name="_Hlk205805940"/>
      <w:r>
        <w:rPr>
          <w:rFonts w:ascii="Garamond" w:hAnsi="Garamond"/>
          <w:sz w:val="28"/>
          <w:szCs w:val="28"/>
        </w:rPr>
        <w:t>Mr. Hostetler, Mr. Jones, Mr. Wallace, Mr. Corman, Mr. Ellison, Mr. Pratt, Mr. Livingston</w:t>
      </w:r>
      <w:bookmarkEnd w:id="0"/>
      <w:r>
        <w:rPr>
          <w:rFonts w:ascii="Garamond" w:hAnsi="Garamond"/>
          <w:sz w:val="28"/>
          <w:szCs w:val="28"/>
        </w:rPr>
        <w:t>, and County Attorney, Cam Culbertson.</w:t>
      </w:r>
    </w:p>
    <w:p w14:paraId="5D247557" w14:textId="58001A7E" w:rsidR="00DC7926" w:rsidRDefault="00DC7926" w:rsidP="00DC7926">
      <w:pPr>
        <w:rPr>
          <w:rFonts w:ascii="Garamond" w:eastAsia="Arial Unicode MS" w:hAnsi="Garamond" w:cs="Arial Unicode MS"/>
          <w:kern w:val="0"/>
          <w:sz w:val="28"/>
          <w:szCs w:val="28"/>
          <w14:ligatures w14:val="none"/>
        </w:rPr>
      </w:pPr>
      <w:r>
        <w:rPr>
          <w:rFonts w:ascii="Garamond" w:eastAsia="Arial Unicode MS" w:hAnsi="Garamond" w:cs="Arial Unicode MS"/>
          <w:kern w:val="0"/>
          <w:sz w:val="28"/>
          <w:szCs w:val="28"/>
          <w14:ligatures w14:val="none"/>
        </w:rPr>
        <w:t>A motion was made by Mr. Corman with second by Mr. Jones to approve the previous meeting minutes</w:t>
      </w:r>
      <w:r>
        <w:rPr>
          <w:rFonts w:ascii="Garamond" w:hAnsi="Garamond"/>
          <w:sz w:val="28"/>
          <w:szCs w:val="28"/>
        </w:rPr>
        <w:t xml:space="preserve">. </w:t>
      </w:r>
      <w:r>
        <w:rPr>
          <w:rFonts w:ascii="Garamond" w:eastAsia="Arial Unicode MS" w:hAnsi="Garamond" w:cs="Arial Unicode MS"/>
          <w:kern w:val="0"/>
          <w:sz w:val="28"/>
          <w:szCs w:val="28"/>
          <w14:ligatures w14:val="none"/>
        </w:rPr>
        <w:t>Court voted unanimous.</w:t>
      </w:r>
    </w:p>
    <w:p w14:paraId="5AB66E42" w14:textId="53750608" w:rsidR="00DC7926" w:rsidRDefault="00DC7926" w:rsidP="00DC7926">
      <w:pPr>
        <w:rPr>
          <w:rFonts w:ascii="Garamond" w:hAnsi="Garamond"/>
          <w:sz w:val="26"/>
          <w:szCs w:val="26"/>
        </w:rPr>
      </w:pPr>
      <w:r>
        <w:rPr>
          <w:rFonts w:ascii="Garamond" w:hAnsi="Garamond"/>
          <w:sz w:val="28"/>
          <w:szCs w:val="28"/>
        </w:rPr>
        <w:t>A motion was made by Mr. Hostetler with second by Mr. Corman to approve the bills as presented and the following hand checks. Court voted unanimous.</w:t>
      </w:r>
      <w:r>
        <w:rPr>
          <w:rFonts w:ascii="Garamond" w:hAnsi="Garamond"/>
          <w:sz w:val="28"/>
          <w:szCs w:val="28"/>
        </w:rPr>
        <w:br/>
      </w:r>
      <w:r>
        <w:rPr>
          <w:rFonts w:ascii="Garamond" w:hAnsi="Garamond"/>
          <w:sz w:val="26"/>
          <w:szCs w:val="26"/>
        </w:rPr>
        <w:t>Jail Fund/ General Fund $200,000.00, Capital Fund/ General Fund $5,000.00</w:t>
      </w:r>
    </w:p>
    <w:p w14:paraId="23B0CA25" w14:textId="05C5C00B" w:rsidR="00DC7926" w:rsidRDefault="00DC7926" w:rsidP="00DC7926">
      <w:pPr>
        <w:rPr>
          <w:rFonts w:ascii="Garamond" w:hAnsi="Garamond"/>
          <w:sz w:val="27"/>
          <w:szCs w:val="27"/>
        </w:rPr>
      </w:pPr>
      <w:r>
        <w:rPr>
          <w:rFonts w:ascii="Garamond" w:hAnsi="Garamond"/>
          <w:sz w:val="28"/>
          <w:szCs w:val="28"/>
        </w:rPr>
        <w:t xml:space="preserve">Sheriff fees were submitted in the amount of </w:t>
      </w:r>
      <w:r>
        <w:rPr>
          <w:rFonts w:ascii="Garamond" w:hAnsi="Garamond"/>
          <w:sz w:val="27"/>
          <w:szCs w:val="27"/>
        </w:rPr>
        <w:t>$92,046.78.</w:t>
      </w:r>
    </w:p>
    <w:p w14:paraId="5047C40F" w14:textId="7DC4FF10" w:rsidR="00DC7926" w:rsidRDefault="00DC7926" w:rsidP="00DC7926">
      <w:pPr>
        <w:rPr>
          <w:rFonts w:ascii="Garamond" w:hAnsi="Garamond"/>
          <w:sz w:val="27"/>
          <w:szCs w:val="27"/>
        </w:rPr>
      </w:pPr>
      <w:r>
        <w:rPr>
          <w:rFonts w:ascii="Garamond" w:hAnsi="Garamond"/>
          <w:sz w:val="28"/>
          <w:szCs w:val="28"/>
        </w:rPr>
        <w:t xml:space="preserve">Clerk fees were submitted in the amount of </w:t>
      </w:r>
      <w:r>
        <w:rPr>
          <w:rFonts w:ascii="Garamond" w:hAnsi="Garamond"/>
          <w:sz w:val="27"/>
          <w:szCs w:val="27"/>
        </w:rPr>
        <w:t>$152,354.22.</w:t>
      </w:r>
    </w:p>
    <w:p w14:paraId="27BBE72B" w14:textId="04F26C84" w:rsidR="00DC7926" w:rsidRDefault="00DC7926" w:rsidP="00DC7926">
      <w:pPr>
        <w:rPr>
          <w:rFonts w:ascii="Garamond" w:hAnsi="Garamond"/>
          <w:sz w:val="28"/>
          <w:szCs w:val="28"/>
        </w:rPr>
      </w:pPr>
      <w:r w:rsidRPr="00DC7926">
        <w:rPr>
          <w:rFonts w:ascii="Garamond" w:hAnsi="Garamond"/>
          <w:sz w:val="28"/>
          <w:szCs w:val="28"/>
        </w:rPr>
        <w:t>Sheriff Nettles and Jailer Broyles completed their training units.</w:t>
      </w:r>
    </w:p>
    <w:p w14:paraId="527E434C" w14:textId="1D08A593" w:rsidR="00DC7926" w:rsidRDefault="00DC7926" w:rsidP="00DC7926">
      <w:pPr>
        <w:rPr>
          <w:rFonts w:ascii="Garamond" w:hAnsi="Garamond"/>
          <w:sz w:val="28"/>
          <w:szCs w:val="28"/>
        </w:rPr>
      </w:pPr>
      <w:r>
        <w:rPr>
          <w:rFonts w:ascii="Garamond" w:hAnsi="Garamond"/>
          <w:sz w:val="28"/>
          <w:szCs w:val="28"/>
        </w:rPr>
        <w:t xml:space="preserve">The office of county clerk requested to surplus and donate two sections of shelving to Logan County Clerk’s Office. A motion was made by Mr. Jones with second by Mr. Hostetler to declare the items as surplus and approve the donation. Court voted unanimous. </w:t>
      </w:r>
    </w:p>
    <w:p w14:paraId="7A993FCA" w14:textId="77777777" w:rsidR="00DC7926" w:rsidRPr="00DC7926" w:rsidRDefault="00DC7926" w:rsidP="00DC7926">
      <w:pPr>
        <w:rPr>
          <w:rFonts w:ascii="Garamond" w:hAnsi="Garamond"/>
          <w:sz w:val="28"/>
          <w:szCs w:val="28"/>
        </w:rPr>
      </w:pPr>
      <w:r w:rsidRPr="00DC7926">
        <w:rPr>
          <w:rFonts w:ascii="Garamond" w:hAnsi="Garamond"/>
          <w:sz w:val="28"/>
          <w:szCs w:val="28"/>
        </w:rPr>
        <w:t>Jailer Broyles presented the Scott County Detention Center quarterly report.</w:t>
      </w:r>
    </w:p>
    <w:p w14:paraId="6BFEEEFD" w14:textId="248BC6B8" w:rsidR="00DC7926" w:rsidRDefault="00DC7926" w:rsidP="00DC7926">
      <w:pPr>
        <w:rPr>
          <w:rFonts w:ascii="Garamond" w:hAnsi="Garamond"/>
          <w:sz w:val="28"/>
          <w:szCs w:val="28"/>
        </w:rPr>
      </w:pPr>
      <w:r>
        <w:rPr>
          <w:rFonts w:ascii="Garamond" w:hAnsi="Garamond"/>
          <w:sz w:val="28"/>
          <w:szCs w:val="28"/>
        </w:rPr>
        <w:t>Mr. Livingston arrived via Zoom.</w:t>
      </w:r>
    </w:p>
    <w:p w14:paraId="4B0CBDF0" w14:textId="0BBF2343" w:rsidR="000501F8" w:rsidRDefault="00275AD4" w:rsidP="00DC7926">
      <w:pPr>
        <w:rPr>
          <w:rFonts w:ascii="Garamond" w:hAnsi="Garamond"/>
          <w:sz w:val="28"/>
          <w:szCs w:val="28"/>
        </w:rPr>
      </w:pPr>
      <w:r>
        <w:rPr>
          <w:rFonts w:ascii="Garamond" w:hAnsi="Garamond"/>
          <w:sz w:val="28"/>
          <w:szCs w:val="28"/>
        </w:rPr>
        <w:t xml:space="preserve">Planning Commission recently denied a zone change request for </w:t>
      </w:r>
      <w:proofErr w:type="gramStart"/>
      <w:r>
        <w:rPr>
          <w:rFonts w:ascii="Garamond" w:hAnsi="Garamond"/>
          <w:sz w:val="28"/>
          <w:szCs w:val="28"/>
        </w:rPr>
        <w:t>applicant</w:t>
      </w:r>
      <w:proofErr w:type="gramEnd"/>
      <w:r>
        <w:rPr>
          <w:rFonts w:ascii="Garamond" w:hAnsi="Garamond"/>
          <w:sz w:val="28"/>
          <w:szCs w:val="28"/>
        </w:rPr>
        <w:t>, Bluegrass Metals</w:t>
      </w:r>
      <w:r w:rsidR="00A45B7A">
        <w:rPr>
          <w:rFonts w:ascii="Garamond" w:hAnsi="Garamond"/>
          <w:sz w:val="28"/>
          <w:szCs w:val="28"/>
        </w:rPr>
        <w:t xml:space="preserve"> Recycling</w:t>
      </w:r>
      <w:r>
        <w:rPr>
          <w:rFonts w:ascii="Garamond" w:hAnsi="Garamond"/>
          <w:sz w:val="28"/>
          <w:szCs w:val="28"/>
        </w:rPr>
        <w:t>. The applicant’s attorney</w:t>
      </w:r>
      <w:r w:rsidR="00A45B7A">
        <w:rPr>
          <w:rFonts w:ascii="Garamond" w:hAnsi="Garamond"/>
          <w:sz w:val="28"/>
          <w:szCs w:val="28"/>
        </w:rPr>
        <w:t>, John Woodall</w:t>
      </w:r>
      <w:r>
        <w:rPr>
          <w:rFonts w:ascii="Garamond" w:hAnsi="Garamond"/>
          <w:sz w:val="28"/>
          <w:szCs w:val="28"/>
        </w:rPr>
        <w:t xml:space="preserve"> requested </w:t>
      </w:r>
      <w:r w:rsidR="003B11D6">
        <w:rPr>
          <w:rFonts w:ascii="Garamond" w:hAnsi="Garamond"/>
          <w:sz w:val="28"/>
          <w:szCs w:val="28"/>
        </w:rPr>
        <w:t xml:space="preserve">the </w:t>
      </w:r>
      <w:r w:rsidR="00A45B7A">
        <w:rPr>
          <w:rFonts w:ascii="Garamond" w:hAnsi="Garamond"/>
          <w:sz w:val="28"/>
          <w:szCs w:val="28"/>
        </w:rPr>
        <w:t xml:space="preserve">fiscal court hear the request. </w:t>
      </w:r>
      <w:proofErr w:type="gramStart"/>
      <w:r w:rsidR="00A45B7A">
        <w:rPr>
          <w:rFonts w:ascii="Garamond" w:hAnsi="Garamond"/>
          <w:sz w:val="28"/>
          <w:szCs w:val="28"/>
        </w:rPr>
        <w:t>Citizen</w:t>
      </w:r>
      <w:proofErr w:type="gramEnd"/>
      <w:r w:rsidR="00A45B7A">
        <w:rPr>
          <w:rFonts w:ascii="Garamond" w:hAnsi="Garamond"/>
          <w:sz w:val="28"/>
          <w:szCs w:val="28"/>
        </w:rPr>
        <w:t xml:space="preserve">, Lyndsey Cruise briefly spoke in opposition of the zone change. Mr. Woodall briefly spoke in support of the zone change. A motion was made by Mr. Jones with second by Mr. Corman to support Planning Commission’s decision and not have a hearing. Court voted unanimous. </w:t>
      </w:r>
    </w:p>
    <w:p w14:paraId="6E5EC49E" w14:textId="58D4E7AD" w:rsidR="00A45B7A" w:rsidRDefault="00A45B7A" w:rsidP="00DC7926">
      <w:pPr>
        <w:rPr>
          <w:rFonts w:ascii="Garamond" w:hAnsi="Garamond"/>
          <w:sz w:val="28"/>
          <w:szCs w:val="28"/>
        </w:rPr>
      </w:pPr>
      <w:r>
        <w:rPr>
          <w:rFonts w:ascii="Garamond" w:hAnsi="Garamond"/>
          <w:sz w:val="28"/>
          <w:szCs w:val="28"/>
        </w:rPr>
        <w:t>Judge Covington presented a Memorandum of Understanding</w:t>
      </w:r>
      <w:r w:rsidR="00086E68">
        <w:rPr>
          <w:rFonts w:ascii="Garamond" w:hAnsi="Garamond"/>
          <w:sz w:val="28"/>
          <w:szCs w:val="28"/>
        </w:rPr>
        <w:t xml:space="preserve"> </w:t>
      </w:r>
      <w:r w:rsidR="00086E68" w:rsidRPr="00086E68">
        <w:rPr>
          <w:rFonts w:ascii="Garamond" w:hAnsi="Garamond"/>
          <w:sz w:val="27"/>
          <w:szCs w:val="27"/>
        </w:rPr>
        <w:t>(MOU)</w:t>
      </w:r>
      <w:r>
        <w:rPr>
          <w:rFonts w:ascii="Garamond" w:hAnsi="Garamond"/>
          <w:sz w:val="28"/>
          <w:szCs w:val="28"/>
        </w:rPr>
        <w:t xml:space="preserve"> regarding an additional storm shelter</w:t>
      </w:r>
      <w:r w:rsidR="00086E68">
        <w:rPr>
          <w:rFonts w:ascii="Garamond" w:hAnsi="Garamond"/>
          <w:sz w:val="28"/>
          <w:szCs w:val="28"/>
        </w:rPr>
        <w:t xml:space="preserve"> at </w:t>
      </w:r>
      <w:proofErr w:type="spellStart"/>
      <w:r w:rsidR="00086E68">
        <w:rPr>
          <w:rFonts w:ascii="Garamond" w:hAnsi="Garamond"/>
          <w:sz w:val="28"/>
          <w:szCs w:val="28"/>
        </w:rPr>
        <w:t>Sawyier</w:t>
      </w:r>
      <w:proofErr w:type="spellEnd"/>
      <w:r w:rsidR="00086E68">
        <w:rPr>
          <w:rFonts w:ascii="Garamond" w:hAnsi="Garamond"/>
          <w:sz w:val="28"/>
          <w:szCs w:val="28"/>
        </w:rPr>
        <w:t xml:space="preserve"> Pointe Mobile Home Park</w:t>
      </w:r>
      <w:r>
        <w:rPr>
          <w:rFonts w:ascii="Garamond" w:hAnsi="Garamond"/>
          <w:sz w:val="28"/>
          <w:szCs w:val="28"/>
        </w:rPr>
        <w:t xml:space="preserve">. Georgetown MHC agrees to pay half of the price up to </w:t>
      </w:r>
      <w:r w:rsidR="00086E68" w:rsidRPr="00086E68">
        <w:rPr>
          <w:rFonts w:ascii="Garamond" w:hAnsi="Garamond"/>
          <w:sz w:val="27"/>
          <w:szCs w:val="27"/>
        </w:rPr>
        <w:t>$</w:t>
      </w:r>
      <w:r w:rsidRPr="00086E68">
        <w:rPr>
          <w:rFonts w:ascii="Garamond" w:hAnsi="Garamond"/>
          <w:sz w:val="27"/>
          <w:szCs w:val="27"/>
        </w:rPr>
        <w:t>75</w:t>
      </w:r>
      <w:r w:rsidR="00086E68" w:rsidRPr="00086E68">
        <w:rPr>
          <w:rFonts w:ascii="Garamond" w:hAnsi="Garamond"/>
          <w:sz w:val="27"/>
          <w:szCs w:val="27"/>
        </w:rPr>
        <w:t>,000.00</w:t>
      </w:r>
      <w:r w:rsidR="00086E68">
        <w:rPr>
          <w:rFonts w:ascii="Garamond" w:hAnsi="Garamond"/>
          <w:sz w:val="28"/>
          <w:szCs w:val="28"/>
        </w:rPr>
        <w:t xml:space="preserve">. A motion was made by Mr. Ellison with second by Mr. Hostetler to </w:t>
      </w:r>
      <w:proofErr w:type="gramStart"/>
      <w:r w:rsidR="00086E68">
        <w:rPr>
          <w:rFonts w:ascii="Garamond" w:hAnsi="Garamond"/>
          <w:sz w:val="28"/>
          <w:szCs w:val="28"/>
        </w:rPr>
        <w:t>approve</w:t>
      </w:r>
      <w:proofErr w:type="gramEnd"/>
      <w:r w:rsidR="00086E68">
        <w:rPr>
          <w:rFonts w:ascii="Garamond" w:hAnsi="Garamond"/>
          <w:sz w:val="28"/>
          <w:szCs w:val="28"/>
        </w:rPr>
        <w:t xml:space="preserve"> the MOU. Court voted unanimous. </w:t>
      </w:r>
    </w:p>
    <w:p w14:paraId="54171BCF" w14:textId="6F94EA2B" w:rsidR="003B11D6" w:rsidRDefault="003B11D6" w:rsidP="003B11D6">
      <w:pPr>
        <w:spacing w:line="259" w:lineRule="auto"/>
        <w:rPr>
          <w:rFonts w:ascii="Garamond" w:hAnsi="Garamond"/>
          <w:sz w:val="28"/>
          <w:szCs w:val="28"/>
        </w:rPr>
      </w:pPr>
      <w:r w:rsidRPr="003B11D6">
        <w:rPr>
          <w:rFonts w:ascii="Garamond" w:hAnsi="Garamond"/>
          <w:sz w:val="28"/>
          <w:szCs w:val="28"/>
        </w:rPr>
        <w:t>EMA Director, Michael Hennigan reviewed the storm shelter p</w:t>
      </w:r>
      <w:r w:rsidR="00E16614">
        <w:rPr>
          <w:rFonts w:ascii="Garamond" w:hAnsi="Garamond"/>
          <w:sz w:val="28"/>
          <w:szCs w:val="28"/>
        </w:rPr>
        <w:t>lan</w:t>
      </w:r>
      <w:r w:rsidRPr="003B11D6">
        <w:rPr>
          <w:rFonts w:ascii="Garamond" w:hAnsi="Garamond"/>
          <w:sz w:val="28"/>
          <w:szCs w:val="28"/>
        </w:rPr>
        <w:t xml:space="preserve">. A motion was made by Mr. </w:t>
      </w:r>
      <w:r>
        <w:rPr>
          <w:rFonts w:ascii="Garamond" w:hAnsi="Garamond"/>
          <w:sz w:val="28"/>
          <w:szCs w:val="28"/>
        </w:rPr>
        <w:t>Jones</w:t>
      </w:r>
      <w:r w:rsidRPr="003B11D6">
        <w:rPr>
          <w:rFonts w:ascii="Garamond" w:hAnsi="Garamond"/>
          <w:sz w:val="28"/>
          <w:szCs w:val="28"/>
        </w:rPr>
        <w:t xml:space="preserve"> with second by Mr. Ellison to approve </w:t>
      </w:r>
      <w:proofErr w:type="gramStart"/>
      <w:r w:rsidR="00E16614">
        <w:rPr>
          <w:rFonts w:ascii="Garamond" w:hAnsi="Garamond"/>
          <w:sz w:val="28"/>
          <w:szCs w:val="28"/>
        </w:rPr>
        <w:t>bid</w:t>
      </w:r>
      <w:proofErr w:type="gramEnd"/>
      <w:r w:rsidR="00E16614">
        <w:rPr>
          <w:rFonts w:ascii="Garamond" w:hAnsi="Garamond"/>
          <w:sz w:val="28"/>
          <w:szCs w:val="28"/>
        </w:rPr>
        <w:t xml:space="preserve"> advertisement</w:t>
      </w:r>
      <w:r w:rsidRPr="003B11D6">
        <w:rPr>
          <w:rFonts w:ascii="Garamond" w:hAnsi="Garamond"/>
          <w:sz w:val="28"/>
          <w:szCs w:val="28"/>
        </w:rPr>
        <w:t>. Court voted unanimous.</w:t>
      </w:r>
    </w:p>
    <w:p w14:paraId="7D343BEE" w14:textId="07C07A40" w:rsidR="003B11D6" w:rsidRDefault="003B11D6" w:rsidP="003B11D6">
      <w:pPr>
        <w:spacing w:line="259" w:lineRule="auto"/>
        <w:rPr>
          <w:rFonts w:ascii="Garamond" w:hAnsi="Garamond"/>
          <w:sz w:val="28"/>
          <w:szCs w:val="28"/>
        </w:rPr>
      </w:pPr>
      <w:r>
        <w:rPr>
          <w:rFonts w:ascii="Garamond" w:hAnsi="Garamond"/>
          <w:sz w:val="28"/>
          <w:szCs w:val="28"/>
        </w:rPr>
        <w:t xml:space="preserve">Judge Covington presented a </w:t>
      </w:r>
      <w:r w:rsidR="00E16614">
        <w:rPr>
          <w:rFonts w:ascii="Garamond" w:hAnsi="Garamond"/>
          <w:sz w:val="28"/>
          <w:szCs w:val="28"/>
        </w:rPr>
        <w:t>Memorandum</w:t>
      </w:r>
      <w:r>
        <w:rPr>
          <w:rFonts w:ascii="Garamond" w:hAnsi="Garamond"/>
          <w:sz w:val="28"/>
          <w:szCs w:val="28"/>
        </w:rPr>
        <w:t xml:space="preserve"> of Understanding </w:t>
      </w:r>
      <w:r w:rsidRPr="00086E68">
        <w:rPr>
          <w:rFonts w:ascii="Garamond" w:hAnsi="Garamond"/>
          <w:sz w:val="27"/>
          <w:szCs w:val="27"/>
        </w:rPr>
        <w:t>(MOU)</w:t>
      </w:r>
      <w:r>
        <w:rPr>
          <w:rFonts w:ascii="Garamond" w:hAnsi="Garamond"/>
          <w:sz w:val="28"/>
          <w:szCs w:val="28"/>
        </w:rPr>
        <w:t xml:space="preserve"> </w:t>
      </w:r>
      <w:r w:rsidR="00EB1D68">
        <w:rPr>
          <w:rFonts w:ascii="Garamond" w:hAnsi="Garamond"/>
          <w:sz w:val="28"/>
          <w:szCs w:val="28"/>
        </w:rPr>
        <w:t xml:space="preserve">with City of Stamping Ground </w:t>
      </w:r>
      <w:r>
        <w:rPr>
          <w:rFonts w:ascii="Garamond" w:hAnsi="Garamond"/>
          <w:sz w:val="28"/>
          <w:szCs w:val="28"/>
        </w:rPr>
        <w:t>regarding</w:t>
      </w:r>
      <w:r w:rsidR="00EB1D68">
        <w:rPr>
          <w:rFonts w:ascii="Garamond" w:hAnsi="Garamond"/>
          <w:sz w:val="28"/>
          <w:szCs w:val="28"/>
        </w:rPr>
        <w:t xml:space="preserve"> fire marshal services. Fire Chief, John </w:t>
      </w:r>
      <w:proofErr w:type="gramStart"/>
      <w:r w:rsidR="00EB1D68">
        <w:rPr>
          <w:rFonts w:ascii="Garamond" w:hAnsi="Garamond"/>
          <w:sz w:val="28"/>
          <w:szCs w:val="28"/>
        </w:rPr>
        <w:t>Ward</w:t>
      </w:r>
      <w:proofErr w:type="gramEnd"/>
      <w:r w:rsidR="00EB1D68">
        <w:rPr>
          <w:rFonts w:ascii="Garamond" w:hAnsi="Garamond"/>
          <w:sz w:val="28"/>
          <w:szCs w:val="28"/>
        </w:rPr>
        <w:t xml:space="preserve"> was available </w:t>
      </w:r>
      <w:r w:rsidR="00EB1D68">
        <w:rPr>
          <w:rFonts w:ascii="Garamond" w:hAnsi="Garamond"/>
          <w:sz w:val="28"/>
          <w:szCs w:val="28"/>
        </w:rPr>
        <w:lastRenderedPageBreak/>
        <w:t xml:space="preserve">for questions. A motion was made by Mr. Jones with second by Mr. Hostetler to approve the MOU. Court voted unanimous. </w:t>
      </w:r>
    </w:p>
    <w:p w14:paraId="115016F1" w14:textId="4786CFEA" w:rsidR="00EB1D68" w:rsidRDefault="00EB1D68" w:rsidP="00EB1D68">
      <w:pPr>
        <w:rPr>
          <w:rFonts w:ascii="Garamond" w:hAnsi="Garamond" w:cstheme="minorHAnsi"/>
          <w:sz w:val="28"/>
          <w:szCs w:val="28"/>
        </w:rPr>
      </w:pPr>
      <w:r w:rsidRPr="00EB1D68">
        <w:rPr>
          <w:rFonts w:ascii="Garamond" w:hAnsi="Garamond" w:cstheme="minorHAnsi"/>
          <w:sz w:val="28"/>
          <w:szCs w:val="28"/>
        </w:rPr>
        <w:t>Mr. Culbertson read Resolution 25-</w:t>
      </w:r>
      <w:r>
        <w:rPr>
          <w:rFonts w:ascii="Garamond" w:hAnsi="Garamond" w:cstheme="minorHAnsi"/>
          <w:sz w:val="28"/>
          <w:szCs w:val="28"/>
        </w:rPr>
        <w:t>16</w:t>
      </w:r>
      <w:r w:rsidRPr="00EB1D68">
        <w:rPr>
          <w:rFonts w:ascii="Garamond" w:hAnsi="Garamond" w:cstheme="minorHAnsi"/>
          <w:sz w:val="28"/>
          <w:szCs w:val="28"/>
        </w:rPr>
        <w:t xml:space="preserve">; a resolution authorizing Judge Covington to sign the KYTC amendment for the Legacy Trail Extension. A motion was made by Mr. </w:t>
      </w:r>
      <w:r>
        <w:rPr>
          <w:rFonts w:ascii="Garamond" w:hAnsi="Garamond" w:cstheme="minorHAnsi"/>
          <w:sz w:val="28"/>
          <w:szCs w:val="28"/>
        </w:rPr>
        <w:t>Hostetler</w:t>
      </w:r>
      <w:r w:rsidRPr="00EB1D68">
        <w:rPr>
          <w:rFonts w:ascii="Garamond" w:hAnsi="Garamond" w:cstheme="minorHAnsi"/>
          <w:sz w:val="28"/>
          <w:szCs w:val="28"/>
        </w:rPr>
        <w:t xml:space="preserve"> with second by Mr. Corman to approve the agreement. Court voted unanimous.</w:t>
      </w:r>
    </w:p>
    <w:p w14:paraId="2BCAF092" w14:textId="597499F7" w:rsidR="008D6135" w:rsidRDefault="008D6135" w:rsidP="008D6135">
      <w:pPr>
        <w:spacing w:line="259" w:lineRule="auto"/>
        <w:rPr>
          <w:rFonts w:ascii="Garamond" w:hAnsi="Garamond"/>
          <w:sz w:val="28"/>
          <w:szCs w:val="28"/>
        </w:rPr>
      </w:pPr>
      <w:r>
        <w:rPr>
          <w:rFonts w:ascii="Garamond" w:hAnsi="Garamond"/>
          <w:sz w:val="28"/>
          <w:szCs w:val="28"/>
        </w:rPr>
        <w:t xml:space="preserve">There were several candidates for the Parks &amp; Recreation Board appointment. Judge Covington stated the appointment is to fill an unexpired term which ends December 31, 2027. Mr. Pratt recommended Todd Oser due to his experience with youth sports and his involvement in the community. A motion was made by Mr. Pratt with second by Mr. Ellison to approve the appointment. Court voted unanimous. </w:t>
      </w:r>
    </w:p>
    <w:p w14:paraId="4023D50C" w14:textId="5F578450" w:rsidR="00D47887" w:rsidRDefault="00D47887" w:rsidP="008D6135">
      <w:pPr>
        <w:spacing w:line="259" w:lineRule="auto"/>
        <w:rPr>
          <w:rFonts w:ascii="Garamond" w:hAnsi="Garamond"/>
          <w:sz w:val="28"/>
          <w:szCs w:val="28"/>
        </w:rPr>
      </w:pPr>
      <w:r>
        <w:rPr>
          <w:rFonts w:ascii="Garamond" w:hAnsi="Garamond"/>
          <w:sz w:val="28"/>
          <w:szCs w:val="28"/>
        </w:rPr>
        <w:t xml:space="preserve">Mr. Wallace inquired about the road department’s staff and supplies as we are moving toward cold weather. Road Department Director, J.R. </w:t>
      </w:r>
      <w:proofErr w:type="gramStart"/>
      <w:r>
        <w:rPr>
          <w:rFonts w:ascii="Garamond" w:hAnsi="Garamond"/>
          <w:sz w:val="28"/>
          <w:szCs w:val="28"/>
        </w:rPr>
        <w:t>Brandenburg</w:t>
      </w:r>
      <w:proofErr w:type="gramEnd"/>
      <w:r>
        <w:rPr>
          <w:rFonts w:ascii="Garamond" w:hAnsi="Garamond"/>
          <w:sz w:val="28"/>
          <w:szCs w:val="28"/>
        </w:rPr>
        <w:t xml:space="preserve"> stated they have plenty of salt, but as of next month they will be down four employees. A motion was made by Judge Covington with second by Mr. Pratt to post the position and hire four equipment operators. Court voted unanimous.</w:t>
      </w:r>
    </w:p>
    <w:p w14:paraId="6CCD0BAF" w14:textId="3ADDF086" w:rsidR="00D47887" w:rsidRPr="00D47887" w:rsidRDefault="00D47887" w:rsidP="00D47887">
      <w:pPr>
        <w:spacing w:line="259" w:lineRule="auto"/>
        <w:rPr>
          <w:rFonts w:ascii="Garamond" w:hAnsi="Garamond"/>
          <w:sz w:val="28"/>
          <w:szCs w:val="28"/>
        </w:rPr>
      </w:pPr>
      <w:r w:rsidRPr="00D47887">
        <w:rPr>
          <w:rFonts w:ascii="Garamond" w:hAnsi="Garamond"/>
          <w:sz w:val="28"/>
          <w:szCs w:val="28"/>
        </w:rPr>
        <w:t xml:space="preserve">A motion was made by Mr. </w:t>
      </w:r>
      <w:r w:rsidR="00901A5E">
        <w:rPr>
          <w:rFonts w:ascii="Garamond" w:hAnsi="Garamond"/>
          <w:sz w:val="28"/>
          <w:szCs w:val="28"/>
        </w:rPr>
        <w:t>Livingston</w:t>
      </w:r>
      <w:r w:rsidRPr="00D47887">
        <w:rPr>
          <w:rFonts w:ascii="Garamond" w:hAnsi="Garamond"/>
          <w:sz w:val="28"/>
          <w:szCs w:val="28"/>
        </w:rPr>
        <w:t xml:space="preserve"> with second by Mr. </w:t>
      </w:r>
      <w:r w:rsidR="00901A5E">
        <w:rPr>
          <w:rFonts w:ascii="Garamond" w:hAnsi="Garamond"/>
          <w:sz w:val="28"/>
          <w:szCs w:val="28"/>
        </w:rPr>
        <w:t>Hostetler</w:t>
      </w:r>
      <w:r w:rsidRPr="00D47887">
        <w:rPr>
          <w:rFonts w:ascii="Garamond" w:hAnsi="Garamond"/>
          <w:sz w:val="28"/>
          <w:szCs w:val="28"/>
        </w:rPr>
        <w:t xml:space="preserve"> to adjourn. Court voted unanimous.</w:t>
      </w:r>
    </w:p>
    <w:p w14:paraId="1A542CDD" w14:textId="063A9ACE" w:rsidR="00D47887" w:rsidRDefault="00D47887" w:rsidP="008D6135">
      <w:pPr>
        <w:spacing w:line="259" w:lineRule="auto"/>
        <w:rPr>
          <w:rFonts w:ascii="Garamond" w:hAnsi="Garamond"/>
          <w:sz w:val="28"/>
          <w:szCs w:val="28"/>
        </w:rPr>
      </w:pPr>
    </w:p>
    <w:p w14:paraId="3844E7C8" w14:textId="77777777" w:rsidR="00EB1D68" w:rsidRPr="00EB1D68" w:rsidRDefault="00EB1D68" w:rsidP="00EB1D68">
      <w:pPr>
        <w:rPr>
          <w:rFonts w:ascii="Garamond" w:hAnsi="Garamond" w:cstheme="minorHAnsi"/>
          <w:sz w:val="28"/>
          <w:szCs w:val="28"/>
        </w:rPr>
      </w:pPr>
    </w:p>
    <w:p w14:paraId="27FD4D70" w14:textId="77777777" w:rsidR="00EB1D68" w:rsidRPr="003B11D6" w:rsidRDefault="00EB1D68" w:rsidP="003B11D6">
      <w:pPr>
        <w:spacing w:line="259" w:lineRule="auto"/>
        <w:rPr>
          <w:rFonts w:ascii="Garamond" w:hAnsi="Garamond"/>
          <w:sz w:val="28"/>
          <w:szCs w:val="28"/>
        </w:rPr>
      </w:pPr>
    </w:p>
    <w:p w14:paraId="4640BDC5" w14:textId="77777777" w:rsidR="003B11D6" w:rsidRDefault="003B11D6" w:rsidP="00DC7926">
      <w:pPr>
        <w:rPr>
          <w:rFonts w:ascii="Garamond" w:hAnsi="Garamond"/>
          <w:sz w:val="28"/>
          <w:szCs w:val="28"/>
        </w:rPr>
      </w:pPr>
    </w:p>
    <w:p w14:paraId="5A2FB69A" w14:textId="77777777" w:rsidR="00D5733E" w:rsidRDefault="00D5733E"/>
    <w:sectPr w:rsidR="00D57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wIhITNHAnm5ZxqjJkQPqth2PraujRfG6irop/6qn1JybvrPlPdtTMNPhFLcQUDisfjtkgXRes3CVQKUqnayEWw==" w:salt="5CHRlI5SaWyb6kuCcMI0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E2"/>
    <w:rsid w:val="00006AF6"/>
    <w:rsid w:val="000501F8"/>
    <w:rsid w:val="00086E68"/>
    <w:rsid w:val="00275AD4"/>
    <w:rsid w:val="003B11D6"/>
    <w:rsid w:val="006D6CD9"/>
    <w:rsid w:val="00771C22"/>
    <w:rsid w:val="007C21E2"/>
    <w:rsid w:val="007C5F71"/>
    <w:rsid w:val="008D6135"/>
    <w:rsid w:val="00901A5E"/>
    <w:rsid w:val="00A45B7A"/>
    <w:rsid w:val="00C17381"/>
    <w:rsid w:val="00D47887"/>
    <w:rsid w:val="00D5733E"/>
    <w:rsid w:val="00DC7926"/>
    <w:rsid w:val="00E16614"/>
    <w:rsid w:val="00E85C78"/>
    <w:rsid w:val="00E97F5E"/>
    <w:rsid w:val="00EB1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C956"/>
  <w15:chartTrackingRefBased/>
  <w15:docId w15:val="{94BFC078-48DB-488D-8318-237D5418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926"/>
    <w:pPr>
      <w:spacing w:line="252" w:lineRule="auto"/>
    </w:pPr>
    <w:rPr>
      <w:sz w:val="22"/>
      <w:szCs w:val="22"/>
    </w:rPr>
  </w:style>
  <w:style w:type="paragraph" w:styleId="Heading1">
    <w:name w:val="heading 1"/>
    <w:basedOn w:val="Normal"/>
    <w:next w:val="Normal"/>
    <w:link w:val="Heading1Char"/>
    <w:uiPriority w:val="9"/>
    <w:qFormat/>
    <w:rsid w:val="007C21E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1E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1E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1E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C21E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C21E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C21E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C21E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C21E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1E2"/>
    <w:rPr>
      <w:rFonts w:eastAsiaTheme="majorEastAsia" w:cstheme="majorBidi"/>
      <w:color w:val="272727" w:themeColor="text1" w:themeTint="D8"/>
    </w:rPr>
  </w:style>
  <w:style w:type="paragraph" w:styleId="Title">
    <w:name w:val="Title"/>
    <w:basedOn w:val="Normal"/>
    <w:next w:val="Normal"/>
    <w:link w:val="TitleChar"/>
    <w:uiPriority w:val="10"/>
    <w:qFormat/>
    <w:rsid w:val="007C2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1E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1E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C21E2"/>
    <w:rPr>
      <w:i/>
      <w:iCs/>
      <w:color w:val="404040" w:themeColor="text1" w:themeTint="BF"/>
    </w:rPr>
  </w:style>
  <w:style w:type="paragraph" w:styleId="ListParagraph">
    <w:name w:val="List Paragraph"/>
    <w:basedOn w:val="Normal"/>
    <w:uiPriority w:val="34"/>
    <w:qFormat/>
    <w:rsid w:val="007C21E2"/>
    <w:pPr>
      <w:spacing w:line="278" w:lineRule="auto"/>
      <w:ind w:left="720"/>
      <w:contextualSpacing/>
    </w:pPr>
    <w:rPr>
      <w:sz w:val="24"/>
      <w:szCs w:val="24"/>
    </w:rPr>
  </w:style>
  <w:style w:type="character" w:styleId="IntenseEmphasis">
    <w:name w:val="Intense Emphasis"/>
    <w:basedOn w:val="DefaultParagraphFont"/>
    <w:uiPriority w:val="21"/>
    <w:qFormat/>
    <w:rsid w:val="007C21E2"/>
    <w:rPr>
      <w:i/>
      <w:iCs/>
      <w:color w:val="0F4761" w:themeColor="accent1" w:themeShade="BF"/>
    </w:rPr>
  </w:style>
  <w:style w:type="paragraph" w:styleId="IntenseQuote">
    <w:name w:val="Intense Quote"/>
    <w:basedOn w:val="Normal"/>
    <w:next w:val="Normal"/>
    <w:link w:val="IntenseQuoteChar"/>
    <w:uiPriority w:val="30"/>
    <w:qFormat/>
    <w:rsid w:val="007C21E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C21E2"/>
    <w:rPr>
      <w:i/>
      <w:iCs/>
      <w:color w:val="0F4761" w:themeColor="accent1" w:themeShade="BF"/>
    </w:rPr>
  </w:style>
  <w:style w:type="character" w:styleId="IntenseReference">
    <w:name w:val="Intense Reference"/>
    <w:basedOn w:val="DefaultParagraphFont"/>
    <w:uiPriority w:val="32"/>
    <w:qFormat/>
    <w:rsid w:val="007C21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dc:creator>
  <cp:keywords/>
  <dc:description/>
  <cp:lastModifiedBy>Stacy H</cp:lastModifiedBy>
  <cp:revision>4</cp:revision>
  <cp:lastPrinted>2025-10-10T18:50:00Z</cp:lastPrinted>
  <dcterms:created xsi:type="dcterms:W3CDTF">2026-01-12T18:37:00Z</dcterms:created>
  <dcterms:modified xsi:type="dcterms:W3CDTF">2026-01-12T18:39:00Z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2025-10-10T17:04:53Z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530c6d1c-51aa-4183-a29f-3e8ef8646a31</vt:lpwstr>
  </property>
  <property fmtid="{D5CDD505-2E9C-101B-9397-08002B2CF9AE}" pid="7" name="MSIP_Label_defa4170-0d19-0005-0004-bc88714345d2_ActionId">
    <vt:lpwstr>5bae6106-8e5f-4dfe-a4a4-8a3b9f2927d5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